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42099">
        <w:trPr>
          <w:trHeight w:hRule="exact" w:val="1528"/>
        </w:trPr>
        <w:tc>
          <w:tcPr>
            <w:tcW w:w="143" w:type="dxa"/>
          </w:tcPr>
          <w:p w:rsidR="00E42099" w:rsidRDefault="00E42099"/>
        </w:tc>
        <w:tc>
          <w:tcPr>
            <w:tcW w:w="285" w:type="dxa"/>
          </w:tcPr>
          <w:p w:rsidR="00E42099" w:rsidRDefault="00E42099"/>
        </w:tc>
        <w:tc>
          <w:tcPr>
            <w:tcW w:w="710" w:type="dxa"/>
          </w:tcPr>
          <w:p w:rsidR="00E42099" w:rsidRDefault="00E42099"/>
        </w:tc>
        <w:tc>
          <w:tcPr>
            <w:tcW w:w="1419" w:type="dxa"/>
          </w:tcPr>
          <w:p w:rsidR="00E42099" w:rsidRDefault="00E42099"/>
        </w:tc>
        <w:tc>
          <w:tcPr>
            <w:tcW w:w="1419" w:type="dxa"/>
          </w:tcPr>
          <w:p w:rsidR="00E42099" w:rsidRDefault="00E42099"/>
        </w:tc>
        <w:tc>
          <w:tcPr>
            <w:tcW w:w="710" w:type="dxa"/>
          </w:tcPr>
          <w:p w:rsidR="00E42099" w:rsidRDefault="00E42099"/>
        </w:tc>
        <w:tc>
          <w:tcPr>
            <w:tcW w:w="5543" w:type="dxa"/>
            <w:gridSpan w:val="4"/>
            <w:shd w:val="clear" w:color="000000" w:fill="FFFFFF"/>
            <w:tcMar>
              <w:left w:w="34" w:type="dxa"/>
              <w:right w:w="34" w:type="dxa"/>
            </w:tcMar>
          </w:tcPr>
          <w:p w:rsidR="00E42099" w:rsidRDefault="004D7057">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E42099">
        <w:trPr>
          <w:trHeight w:hRule="exact" w:val="138"/>
        </w:trPr>
        <w:tc>
          <w:tcPr>
            <w:tcW w:w="143" w:type="dxa"/>
          </w:tcPr>
          <w:p w:rsidR="00E42099" w:rsidRDefault="00E42099"/>
        </w:tc>
        <w:tc>
          <w:tcPr>
            <w:tcW w:w="285" w:type="dxa"/>
          </w:tcPr>
          <w:p w:rsidR="00E42099" w:rsidRDefault="00E42099"/>
        </w:tc>
        <w:tc>
          <w:tcPr>
            <w:tcW w:w="710" w:type="dxa"/>
          </w:tcPr>
          <w:p w:rsidR="00E42099" w:rsidRDefault="00E42099"/>
        </w:tc>
        <w:tc>
          <w:tcPr>
            <w:tcW w:w="1419" w:type="dxa"/>
          </w:tcPr>
          <w:p w:rsidR="00E42099" w:rsidRDefault="00E42099"/>
        </w:tc>
        <w:tc>
          <w:tcPr>
            <w:tcW w:w="1419" w:type="dxa"/>
          </w:tcPr>
          <w:p w:rsidR="00E42099" w:rsidRDefault="00E42099"/>
        </w:tc>
        <w:tc>
          <w:tcPr>
            <w:tcW w:w="710" w:type="dxa"/>
          </w:tcPr>
          <w:p w:rsidR="00E42099" w:rsidRDefault="00E42099"/>
        </w:tc>
        <w:tc>
          <w:tcPr>
            <w:tcW w:w="426" w:type="dxa"/>
          </w:tcPr>
          <w:p w:rsidR="00E42099" w:rsidRDefault="00E42099"/>
        </w:tc>
        <w:tc>
          <w:tcPr>
            <w:tcW w:w="1277" w:type="dxa"/>
          </w:tcPr>
          <w:p w:rsidR="00E42099" w:rsidRDefault="00E42099"/>
        </w:tc>
        <w:tc>
          <w:tcPr>
            <w:tcW w:w="993" w:type="dxa"/>
          </w:tcPr>
          <w:p w:rsidR="00E42099" w:rsidRDefault="00E42099"/>
        </w:tc>
        <w:tc>
          <w:tcPr>
            <w:tcW w:w="2836" w:type="dxa"/>
          </w:tcPr>
          <w:p w:rsidR="00E42099" w:rsidRDefault="00E42099"/>
        </w:tc>
      </w:tr>
      <w:tr w:rsidR="00E42099">
        <w:trPr>
          <w:trHeight w:hRule="exact" w:val="585"/>
        </w:trPr>
        <w:tc>
          <w:tcPr>
            <w:tcW w:w="10221" w:type="dxa"/>
            <w:gridSpan w:val="10"/>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42099" w:rsidRDefault="004D705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42099">
        <w:trPr>
          <w:trHeight w:hRule="exact" w:val="314"/>
        </w:trPr>
        <w:tc>
          <w:tcPr>
            <w:tcW w:w="10221" w:type="dxa"/>
            <w:gridSpan w:val="10"/>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42099">
        <w:trPr>
          <w:trHeight w:hRule="exact" w:val="211"/>
        </w:trPr>
        <w:tc>
          <w:tcPr>
            <w:tcW w:w="143" w:type="dxa"/>
          </w:tcPr>
          <w:p w:rsidR="00E42099" w:rsidRDefault="00E42099"/>
        </w:tc>
        <w:tc>
          <w:tcPr>
            <w:tcW w:w="285" w:type="dxa"/>
          </w:tcPr>
          <w:p w:rsidR="00E42099" w:rsidRDefault="00E42099"/>
        </w:tc>
        <w:tc>
          <w:tcPr>
            <w:tcW w:w="710" w:type="dxa"/>
          </w:tcPr>
          <w:p w:rsidR="00E42099" w:rsidRDefault="00E42099"/>
        </w:tc>
        <w:tc>
          <w:tcPr>
            <w:tcW w:w="1419" w:type="dxa"/>
          </w:tcPr>
          <w:p w:rsidR="00E42099" w:rsidRDefault="00E42099"/>
        </w:tc>
        <w:tc>
          <w:tcPr>
            <w:tcW w:w="1419" w:type="dxa"/>
          </w:tcPr>
          <w:p w:rsidR="00E42099" w:rsidRDefault="00E42099"/>
        </w:tc>
        <w:tc>
          <w:tcPr>
            <w:tcW w:w="710" w:type="dxa"/>
          </w:tcPr>
          <w:p w:rsidR="00E42099" w:rsidRDefault="00E42099"/>
        </w:tc>
        <w:tc>
          <w:tcPr>
            <w:tcW w:w="426" w:type="dxa"/>
          </w:tcPr>
          <w:p w:rsidR="00E42099" w:rsidRDefault="00E42099"/>
        </w:tc>
        <w:tc>
          <w:tcPr>
            <w:tcW w:w="1277" w:type="dxa"/>
          </w:tcPr>
          <w:p w:rsidR="00E42099" w:rsidRDefault="00E42099"/>
        </w:tc>
        <w:tc>
          <w:tcPr>
            <w:tcW w:w="993" w:type="dxa"/>
          </w:tcPr>
          <w:p w:rsidR="00E42099" w:rsidRDefault="00E42099"/>
        </w:tc>
        <w:tc>
          <w:tcPr>
            <w:tcW w:w="2836" w:type="dxa"/>
          </w:tcPr>
          <w:p w:rsidR="00E42099" w:rsidRDefault="00E42099"/>
        </w:tc>
      </w:tr>
      <w:tr w:rsidR="00E42099">
        <w:trPr>
          <w:trHeight w:hRule="exact" w:val="277"/>
        </w:trPr>
        <w:tc>
          <w:tcPr>
            <w:tcW w:w="143" w:type="dxa"/>
          </w:tcPr>
          <w:p w:rsidR="00E42099" w:rsidRDefault="00E42099"/>
        </w:tc>
        <w:tc>
          <w:tcPr>
            <w:tcW w:w="285" w:type="dxa"/>
          </w:tcPr>
          <w:p w:rsidR="00E42099" w:rsidRDefault="00E42099"/>
        </w:tc>
        <w:tc>
          <w:tcPr>
            <w:tcW w:w="710" w:type="dxa"/>
          </w:tcPr>
          <w:p w:rsidR="00E42099" w:rsidRDefault="00E42099"/>
        </w:tc>
        <w:tc>
          <w:tcPr>
            <w:tcW w:w="1419" w:type="dxa"/>
          </w:tcPr>
          <w:p w:rsidR="00E42099" w:rsidRDefault="00E42099"/>
        </w:tc>
        <w:tc>
          <w:tcPr>
            <w:tcW w:w="1419" w:type="dxa"/>
          </w:tcPr>
          <w:p w:rsidR="00E42099" w:rsidRDefault="00E42099"/>
        </w:tc>
        <w:tc>
          <w:tcPr>
            <w:tcW w:w="710" w:type="dxa"/>
          </w:tcPr>
          <w:p w:rsidR="00E42099" w:rsidRDefault="00E42099"/>
        </w:tc>
        <w:tc>
          <w:tcPr>
            <w:tcW w:w="426" w:type="dxa"/>
          </w:tcPr>
          <w:p w:rsidR="00E42099" w:rsidRDefault="00E42099"/>
        </w:tc>
        <w:tc>
          <w:tcPr>
            <w:tcW w:w="1277" w:type="dxa"/>
          </w:tcPr>
          <w:p w:rsidR="00E42099" w:rsidRDefault="00E42099"/>
        </w:tc>
        <w:tc>
          <w:tcPr>
            <w:tcW w:w="3842" w:type="dxa"/>
            <w:gridSpan w:val="2"/>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УТВЕРЖДАЮ</w:t>
            </w:r>
          </w:p>
        </w:tc>
      </w:tr>
      <w:tr w:rsidR="00E42099">
        <w:trPr>
          <w:trHeight w:hRule="exact" w:val="138"/>
        </w:trPr>
        <w:tc>
          <w:tcPr>
            <w:tcW w:w="143" w:type="dxa"/>
          </w:tcPr>
          <w:p w:rsidR="00E42099" w:rsidRDefault="00E42099"/>
        </w:tc>
        <w:tc>
          <w:tcPr>
            <w:tcW w:w="285" w:type="dxa"/>
          </w:tcPr>
          <w:p w:rsidR="00E42099" w:rsidRDefault="00E42099"/>
        </w:tc>
        <w:tc>
          <w:tcPr>
            <w:tcW w:w="710" w:type="dxa"/>
          </w:tcPr>
          <w:p w:rsidR="00E42099" w:rsidRDefault="00E42099"/>
        </w:tc>
        <w:tc>
          <w:tcPr>
            <w:tcW w:w="1419" w:type="dxa"/>
          </w:tcPr>
          <w:p w:rsidR="00E42099" w:rsidRDefault="00E42099"/>
        </w:tc>
        <w:tc>
          <w:tcPr>
            <w:tcW w:w="1419" w:type="dxa"/>
          </w:tcPr>
          <w:p w:rsidR="00E42099" w:rsidRDefault="00E42099"/>
        </w:tc>
        <w:tc>
          <w:tcPr>
            <w:tcW w:w="710" w:type="dxa"/>
          </w:tcPr>
          <w:p w:rsidR="00E42099" w:rsidRDefault="00E42099"/>
        </w:tc>
        <w:tc>
          <w:tcPr>
            <w:tcW w:w="426" w:type="dxa"/>
          </w:tcPr>
          <w:p w:rsidR="00E42099" w:rsidRDefault="00E42099"/>
        </w:tc>
        <w:tc>
          <w:tcPr>
            <w:tcW w:w="1277" w:type="dxa"/>
          </w:tcPr>
          <w:p w:rsidR="00E42099" w:rsidRDefault="00E42099"/>
        </w:tc>
        <w:tc>
          <w:tcPr>
            <w:tcW w:w="993" w:type="dxa"/>
          </w:tcPr>
          <w:p w:rsidR="00E42099" w:rsidRDefault="00E42099"/>
        </w:tc>
        <w:tc>
          <w:tcPr>
            <w:tcW w:w="2836" w:type="dxa"/>
          </w:tcPr>
          <w:p w:rsidR="00E42099" w:rsidRDefault="00E42099"/>
        </w:tc>
      </w:tr>
      <w:tr w:rsidR="00E42099">
        <w:trPr>
          <w:trHeight w:hRule="exact" w:val="277"/>
        </w:trPr>
        <w:tc>
          <w:tcPr>
            <w:tcW w:w="143" w:type="dxa"/>
          </w:tcPr>
          <w:p w:rsidR="00E42099" w:rsidRDefault="00E42099"/>
        </w:tc>
        <w:tc>
          <w:tcPr>
            <w:tcW w:w="285" w:type="dxa"/>
          </w:tcPr>
          <w:p w:rsidR="00E42099" w:rsidRDefault="00E42099"/>
        </w:tc>
        <w:tc>
          <w:tcPr>
            <w:tcW w:w="710" w:type="dxa"/>
          </w:tcPr>
          <w:p w:rsidR="00E42099" w:rsidRDefault="00E42099"/>
        </w:tc>
        <w:tc>
          <w:tcPr>
            <w:tcW w:w="1419" w:type="dxa"/>
          </w:tcPr>
          <w:p w:rsidR="00E42099" w:rsidRDefault="00E42099"/>
        </w:tc>
        <w:tc>
          <w:tcPr>
            <w:tcW w:w="1419" w:type="dxa"/>
          </w:tcPr>
          <w:p w:rsidR="00E42099" w:rsidRDefault="00E42099"/>
        </w:tc>
        <w:tc>
          <w:tcPr>
            <w:tcW w:w="710" w:type="dxa"/>
          </w:tcPr>
          <w:p w:rsidR="00E42099" w:rsidRDefault="00E42099"/>
        </w:tc>
        <w:tc>
          <w:tcPr>
            <w:tcW w:w="426" w:type="dxa"/>
          </w:tcPr>
          <w:p w:rsidR="00E42099" w:rsidRDefault="00E42099"/>
        </w:tc>
        <w:tc>
          <w:tcPr>
            <w:tcW w:w="1277" w:type="dxa"/>
          </w:tcPr>
          <w:p w:rsidR="00E42099" w:rsidRDefault="00E42099"/>
        </w:tc>
        <w:tc>
          <w:tcPr>
            <w:tcW w:w="3842" w:type="dxa"/>
            <w:gridSpan w:val="2"/>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42099">
        <w:trPr>
          <w:trHeight w:hRule="exact" w:val="138"/>
        </w:trPr>
        <w:tc>
          <w:tcPr>
            <w:tcW w:w="143" w:type="dxa"/>
          </w:tcPr>
          <w:p w:rsidR="00E42099" w:rsidRDefault="00E42099"/>
        </w:tc>
        <w:tc>
          <w:tcPr>
            <w:tcW w:w="285" w:type="dxa"/>
          </w:tcPr>
          <w:p w:rsidR="00E42099" w:rsidRDefault="00E42099"/>
        </w:tc>
        <w:tc>
          <w:tcPr>
            <w:tcW w:w="710" w:type="dxa"/>
          </w:tcPr>
          <w:p w:rsidR="00E42099" w:rsidRDefault="00E42099"/>
        </w:tc>
        <w:tc>
          <w:tcPr>
            <w:tcW w:w="1419" w:type="dxa"/>
          </w:tcPr>
          <w:p w:rsidR="00E42099" w:rsidRDefault="00E42099"/>
        </w:tc>
        <w:tc>
          <w:tcPr>
            <w:tcW w:w="1419" w:type="dxa"/>
          </w:tcPr>
          <w:p w:rsidR="00E42099" w:rsidRDefault="00E42099"/>
        </w:tc>
        <w:tc>
          <w:tcPr>
            <w:tcW w:w="710" w:type="dxa"/>
          </w:tcPr>
          <w:p w:rsidR="00E42099" w:rsidRDefault="00E42099"/>
        </w:tc>
        <w:tc>
          <w:tcPr>
            <w:tcW w:w="426" w:type="dxa"/>
          </w:tcPr>
          <w:p w:rsidR="00E42099" w:rsidRDefault="00E42099"/>
        </w:tc>
        <w:tc>
          <w:tcPr>
            <w:tcW w:w="1277" w:type="dxa"/>
          </w:tcPr>
          <w:p w:rsidR="00E42099" w:rsidRDefault="00E42099"/>
        </w:tc>
        <w:tc>
          <w:tcPr>
            <w:tcW w:w="993" w:type="dxa"/>
          </w:tcPr>
          <w:p w:rsidR="00E42099" w:rsidRDefault="00E42099"/>
        </w:tc>
        <w:tc>
          <w:tcPr>
            <w:tcW w:w="2836" w:type="dxa"/>
          </w:tcPr>
          <w:p w:rsidR="00E42099" w:rsidRDefault="00E42099"/>
        </w:tc>
      </w:tr>
      <w:tr w:rsidR="00E42099">
        <w:trPr>
          <w:trHeight w:hRule="exact" w:val="277"/>
        </w:trPr>
        <w:tc>
          <w:tcPr>
            <w:tcW w:w="143" w:type="dxa"/>
          </w:tcPr>
          <w:p w:rsidR="00E42099" w:rsidRDefault="00E42099"/>
        </w:tc>
        <w:tc>
          <w:tcPr>
            <w:tcW w:w="285" w:type="dxa"/>
          </w:tcPr>
          <w:p w:rsidR="00E42099" w:rsidRDefault="00E42099"/>
        </w:tc>
        <w:tc>
          <w:tcPr>
            <w:tcW w:w="710" w:type="dxa"/>
          </w:tcPr>
          <w:p w:rsidR="00E42099" w:rsidRDefault="00E42099"/>
        </w:tc>
        <w:tc>
          <w:tcPr>
            <w:tcW w:w="1419" w:type="dxa"/>
          </w:tcPr>
          <w:p w:rsidR="00E42099" w:rsidRDefault="00E42099"/>
        </w:tc>
        <w:tc>
          <w:tcPr>
            <w:tcW w:w="1419" w:type="dxa"/>
          </w:tcPr>
          <w:p w:rsidR="00E42099" w:rsidRDefault="00E42099"/>
        </w:tc>
        <w:tc>
          <w:tcPr>
            <w:tcW w:w="710" w:type="dxa"/>
          </w:tcPr>
          <w:p w:rsidR="00E42099" w:rsidRDefault="00E42099"/>
        </w:tc>
        <w:tc>
          <w:tcPr>
            <w:tcW w:w="426" w:type="dxa"/>
          </w:tcPr>
          <w:p w:rsidR="00E42099" w:rsidRDefault="00E42099"/>
        </w:tc>
        <w:tc>
          <w:tcPr>
            <w:tcW w:w="1277" w:type="dxa"/>
          </w:tcPr>
          <w:p w:rsidR="00E42099" w:rsidRDefault="00E42099"/>
        </w:tc>
        <w:tc>
          <w:tcPr>
            <w:tcW w:w="3842" w:type="dxa"/>
            <w:gridSpan w:val="2"/>
            <w:shd w:val="clear" w:color="000000" w:fill="FFFFFF"/>
            <w:tcMar>
              <w:left w:w="34" w:type="dxa"/>
              <w:right w:w="34" w:type="dxa"/>
            </w:tcMar>
          </w:tcPr>
          <w:p w:rsidR="00E42099" w:rsidRDefault="004D705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42099">
        <w:trPr>
          <w:trHeight w:hRule="exact" w:val="138"/>
        </w:trPr>
        <w:tc>
          <w:tcPr>
            <w:tcW w:w="143" w:type="dxa"/>
          </w:tcPr>
          <w:p w:rsidR="00E42099" w:rsidRDefault="00E42099"/>
        </w:tc>
        <w:tc>
          <w:tcPr>
            <w:tcW w:w="285" w:type="dxa"/>
          </w:tcPr>
          <w:p w:rsidR="00E42099" w:rsidRDefault="00E42099"/>
        </w:tc>
        <w:tc>
          <w:tcPr>
            <w:tcW w:w="710" w:type="dxa"/>
          </w:tcPr>
          <w:p w:rsidR="00E42099" w:rsidRDefault="00E42099"/>
        </w:tc>
        <w:tc>
          <w:tcPr>
            <w:tcW w:w="1419" w:type="dxa"/>
          </w:tcPr>
          <w:p w:rsidR="00E42099" w:rsidRDefault="00E42099"/>
        </w:tc>
        <w:tc>
          <w:tcPr>
            <w:tcW w:w="1419" w:type="dxa"/>
          </w:tcPr>
          <w:p w:rsidR="00E42099" w:rsidRDefault="00E42099"/>
        </w:tc>
        <w:tc>
          <w:tcPr>
            <w:tcW w:w="710" w:type="dxa"/>
          </w:tcPr>
          <w:p w:rsidR="00E42099" w:rsidRDefault="00E42099"/>
        </w:tc>
        <w:tc>
          <w:tcPr>
            <w:tcW w:w="426" w:type="dxa"/>
          </w:tcPr>
          <w:p w:rsidR="00E42099" w:rsidRDefault="00E42099"/>
        </w:tc>
        <w:tc>
          <w:tcPr>
            <w:tcW w:w="1277" w:type="dxa"/>
          </w:tcPr>
          <w:p w:rsidR="00E42099" w:rsidRDefault="00E42099"/>
        </w:tc>
        <w:tc>
          <w:tcPr>
            <w:tcW w:w="993" w:type="dxa"/>
          </w:tcPr>
          <w:p w:rsidR="00E42099" w:rsidRDefault="00E42099"/>
        </w:tc>
        <w:tc>
          <w:tcPr>
            <w:tcW w:w="2836" w:type="dxa"/>
          </w:tcPr>
          <w:p w:rsidR="00E42099" w:rsidRDefault="00E42099"/>
        </w:tc>
      </w:tr>
      <w:tr w:rsidR="00E42099">
        <w:trPr>
          <w:trHeight w:hRule="exact" w:val="277"/>
        </w:trPr>
        <w:tc>
          <w:tcPr>
            <w:tcW w:w="143" w:type="dxa"/>
          </w:tcPr>
          <w:p w:rsidR="00E42099" w:rsidRDefault="00E42099"/>
        </w:tc>
        <w:tc>
          <w:tcPr>
            <w:tcW w:w="285" w:type="dxa"/>
          </w:tcPr>
          <w:p w:rsidR="00E42099" w:rsidRDefault="00E42099"/>
        </w:tc>
        <w:tc>
          <w:tcPr>
            <w:tcW w:w="710" w:type="dxa"/>
          </w:tcPr>
          <w:p w:rsidR="00E42099" w:rsidRDefault="00E42099"/>
        </w:tc>
        <w:tc>
          <w:tcPr>
            <w:tcW w:w="1419" w:type="dxa"/>
          </w:tcPr>
          <w:p w:rsidR="00E42099" w:rsidRDefault="00E42099"/>
        </w:tc>
        <w:tc>
          <w:tcPr>
            <w:tcW w:w="1419" w:type="dxa"/>
          </w:tcPr>
          <w:p w:rsidR="00E42099" w:rsidRDefault="00E42099"/>
        </w:tc>
        <w:tc>
          <w:tcPr>
            <w:tcW w:w="710" w:type="dxa"/>
          </w:tcPr>
          <w:p w:rsidR="00E42099" w:rsidRDefault="00E42099"/>
        </w:tc>
        <w:tc>
          <w:tcPr>
            <w:tcW w:w="426" w:type="dxa"/>
          </w:tcPr>
          <w:p w:rsidR="00E42099" w:rsidRDefault="00E42099"/>
        </w:tc>
        <w:tc>
          <w:tcPr>
            <w:tcW w:w="1277" w:type="dxa"/>
          </w:tcPr>
          <w:p w:rsidR="00E42099" w:rsidRDefault="00E42099"/>
        </w:tc>
        <w:tc>
          <w:tcPr>
            <w:tcW w:w="3842" w:type="dxa"/>
            <w:gridSpan w:val="2"/>
            <w:shd w:val="clear" w:color="000000" w:fill="FFFFFF"/>
            <w:tcMar>
              <w:left w:w="34" w:type="dxa"/>
              <w:right w:w="34" w:type="dxa"/>
            </w:tcMar>
          </w:tcPr>
          <w:p w:rsidR="00E42099" w:rsidRDefault="004D7057">
            <w:pPr>
              <w:spacing w:after="0" w:line="240" w:lineRule="auto"/>
              <w:jc w:val="right"/>
              <w:rPr>
                <w:sz w:val="24"/>
                <w:szCs w:val="24"/>
              </w:rPr>
            </w:pPr>
            <w:r>
              <w:rPr>
                <w:rFonts w:ascii="Times New Roman" w:hAnsi="Times New Roman" w:cs="Times New Roman"/>
                <w:color w:val="000000"/>
                <w:sz w:val="24"/>
                <w:szCs w:val="24"/>
              </w:rPr>
              <w:t>30.08.2021 г.</w:t>
            </w:r>
          </w:p>
        </w:tc>
      </w:tr>
      <w:tr w:rsidR="00E42099">
        <w:trPr>
          <w:trHeight w:hRule="exact" w:val="277"/>
        </w:trPr>
        <w:tc>
          <w:tcPr>
            <w:tcW w:w="143" w:type="dxa"/>
          </w:tcPr>
          <w:p w:rsidR="00E42099" w:rsidRDefault="00E42099"/>
        </w:tc>
        <w:tc>
          <w:tcPr>
            <w:tcW w:w="285" w:type="dxa"/>
          </w:tcPr>
          <w:p w:rsidR="00E42099" w:rsidRDefault="00E42099"/>
        </w:tc>
        <w:tc>
          <w:tcPr>
            <w:tcW w:w="710" w:type="dxa"/>
          </w:tcPr>
          <w:p w:rsidR="00E42099" w:rsidRDefault="00E42099"/>
        </w:tc>
        <w:tc>
          <w:tcPr>
            <w:tcW w:w="1419" w:type="dxa"/>
          </w:tcPr>
          <w:p w:rsidR="00E42099" w:rsidRDefault="00E42099"/>
        </w:tc>
        <w:tc>
          <w:tcPr>
            <w:tcW w:w="1419" w:type="dxa"/>
          </w:tcPr>
          <w:p w:rsidR="00E42099" w:rsidRDefault="00E42099"/>
        </w:tc>
        <w:tc>
          <w:tcPr>
            <w:tcW w:w="710" w:type="dxa"/>
          </w:tcPr>
          <w:p w:rsidR="00E42099" w:rsidRDefault="00E42099"/>
        </w:tc>
        <w:tc>
          <w:tcPr>
            <w:tcW w:w="426" w:type="dxa"/>
          </w:tcPr>
          <w:p w:rsidR="00E42099" w:rsidRDefault="00E42099"/>
        </w:tc>
        <w:tc>
          <w:tcPr>
            <w:tcW w:w="1277" w:type="dxa"/>
          </w:tcPr>
          <w:p w:rsidR="00E42099" w:rsidRDefault="00E42099"/>
        </w:tc>
        <w:tc>
          <w:tcPr>
            <w:tcW w:w="993" w:type="dxa"/>
          </w:tcPr>
          <w:p w:rsidR="00E42099" w:rsidRDefault="00E42099"/>
        </w:tc>
        <w:tc>
          <w:tcPr>
            <w:tcW w:w="2836" w:type="dxa"/>
          </w:tcPr>
          <w:p w:rsidR="00E42099" w:rsidRDefault="00E42099"/>
        </w:tc>
      </w:tr>
      <w:tr w:rsidR="00E42099">
        <w:trPr>
          <w:trHeight w:hRule="exact" w:val="416"/>
        </w:trPr>
        <w:tc>
          <w:tcPr>
            <w:tcW w:w="10221" w:type="dxa"/>
            <w:gridSpan w:val="10"/>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42099">
        <w:trPr>
          <w:trHeight w:hRule="exact" w:val="775"/>
        </w:trPr>
        <w:tc>
          <w:tcPr>
            <w:tcW w:w="143" w:type="dxa"/>
          </w:tcPr>
          <w:p w:rsidR="00E42099" w:rsidRDefault="00E42099"/>
        </w:tc>
        <w:tc>
          <w:tcPr>
            <w:tcW w:w="285" w:type="dxa"/>
          </w:tcPr>
          <w:p w:rsidR="00E42099" w:rsidRDefault="00E42099"/>
        </w:tc>
        <w:tc>
          <w:tcPr>
            <w:tcW w:w="710" w:type="dxa"/>
          </w:tcPr>
          <w:p w:rsidR="00E42099" w:rsidRDefault="00E42099"/>
        </w:tc>
        <w:tc>
          <w:tcPr>
            <w:tcW w:w="1419" w:type="dxa"/>
          </w:tcPr>
          <w:p w:rsidR="00E42099" w:rsidRDefault="00E42099"/>
        </w:tc>
        <w:tc>
          <w:tcPr>
            <w:tcW w:w="4834" w:type="dxa"/>
            <w:gridSpan w:val="5"/>
            <w:shd w:val="clear" w:color="000000" w:fill="FFFFFF"/>
            <w:tcMar>
              <w:left w:w="34" w:type="dxa"/>
              <w:right w:w="34" w:type="dxa"/>
            </w:tcMar>
          </w:tcPr>
          <w:p w:rsidR="00E42099" w:rsidRDefault="004D7057">
            <w:pPr>
              <w:spacing w:after="0" w:line="240" w:lineRule="auto"/>
              <w:jc w:val="center"/>
              <w:rPr>
                <w:sz w:val="32"/>
                <w:szCs w:val="32"/>
              </w:rPr>
            </w:pPr>
            <w:r>
              <w:rPr>
                <w:rFonts w:ascii="Times New Roman" w:hAnsi="Times New Roman" w:cs="Times New Roman"/>
                <w:color w:val="000000"/>
                <w:sz w:val="32"/>
                <w:szCs w:val="32"/>
              </w:rPr>
              <w:t>Налоговый учет и отчетность</w:t>
            </w:r>
          </w:p>
          <w:p w:rsidR="00E42099" w:rsidRDefault="004D7057">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E42099" w:rsidRDefault="00E42099"/>
        </w:tc>
      </w:tr>
      <w:tr w:rsidR="00E42099">
        <w:trPr>
          <w:trHeight w:hRule="exact" w:val="277"/>
        </w:trPr>
        <w:tc>
          <w:tcPr>
            <w:tcW w:w="10221" w:type="dxa"/>
            <w:gridSpan w:val="10"/>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42099">
        <w:trPr>
          <w:trHeight w:hRule="exact" w:val="1389"/>
        </w:trPr>
        <w:tc>
          <w:tcPr>
            <w:tcW w:w="143" w:type="dxa"/>
          </w:tcPr>
          <w:p w:rsidR="00E42099" w:rsidRDefault="00E42099"/>
        </w:tc>
        <w:tc>
          <w:tcPr>
            <w:tcW w:w="285" w:type="dxa"/>
          </w:tcPr>
          <w:p w:rsidR="00E42099" w:rsidRDefault="00E42099"/>
        </w:tc>
        <w:tc>
          <w:tcPr>
            <w:tcW w:w="9795" w:type="dxa"/>
            <w:gridSpan w:val="8"/>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42099" w:rsidRDefault="004D705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E42099" w:rsidRDefault="004D70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42099">
        <w:trPr>
          <w:trHeight w:hRule="exact" w:val="138"/>
        </w:trPr>
        <w:tc>
          <w:tcPr>
            <w:tcW w:w="143" w:type="dxa"/>
          </w:tcPr>
          <w:p w:rsidR="00E42099" w:rsidRDefault="00E42099"/>
        </w:tc>
        <w:tc>
          <w:tcPr>
            <w:tcW w:w="285" w:type="dxa"/>
          </w:tcPr>
          <w:p w:rsidR="00E42099" w:rsidRDefault="00E42099"/>
        </w:tc>
        <w:tc>
          <w:tcPr>
            <w:tcW w:w="710" w:type="dxa"/>
          </w:tcPr>
          <w:p w:rsidR="00E42099" w:rsidRDefault="00E42099"/>
        </w:tc>
        <w:tc>
          <w:tcPr>
            <w:tcW w:w="1419" w:type="dxa"/>
          </w:tcPr>
          <w:p w:rsidR="00E42099" w:rsidRDefault="00E42099"/>
        </w:tc>
        <w:tc>
          <w:tcPr>
            <w:tcW w:w="1419" w:type="dxa"/>
          </w:tcPr>
          <w:p w:rsidR="00E42099" w:rsidRDefault="00E42099"/>
        </w:tc>
        <w:tc>
          <w:tcPr>
            <w:tcW w:w="710" w:type="dxa"/>
          </w:tcPr>
          <w:p w:rsidR="00E42099" w:rsidRDefault="00E42099"/>
        </w:tc>
        <w:tc>
          <w:tcPr>
            <w:tcW w:w="426" w:type="dxa"/>
          </w:tcPr>
          <w:p w:rsidR="00E42099" w:rsidRDefault="00E42099"/>
        </w:tc>
        <w:tc>
          <w:tcPr>
            <w:tcW w:w="1277" w:type="dxa"/>
          </w:tcPr>
          <w:p w:rsidR="00E42099" w:rsidRDefault="00E42099"/>
        </w:tc>
        <w:tc>
          <w:tcPr>
            <w:tcW w:w="993" w:type="dxa"/>
          </w:tcPr>
          <w:p w:rsidR="00E42099" w:rsidRDefault="00E42099"/>
        </w:tc>
        <w:tc>
          <w:tcPr>
            <w:tcW w:w="2836" w:type="dxa"/>
          </w:tcPr>
          <w:p w:rsidR="00E42099" w:rsidRDefault="00E42099"/>
        </w:tc>
      </w:tr>
      <w:tr w:rsidR="00E42099">
        <w:trPr>
          <w:trHeight w:hRule="exact" w:val="833"/>
        </w:trPr>
        <w:tc>
          <w:tcPr>
            <w:tcW w:w="10221" w:type="dxa"/>
            <w:gridSpan w:val="10"/>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E42099">
        <w:trPr>
          <w:trHeight w:hRule="exact" w:val="416"/>
        </w:trPr>
        <w:tc>
          <w:tcPr>
            <w:tcW w:w="143" w:type="dxa"/>
          </w:tcPr>
          <w:p w:rsidR="00E42099" w:rsidRDefault="00E42099"/>
        </w:tc>
        <w:tc>
          <w:tcPr>
            <w:tcW w:w="285" w:type="dxa"/>
          </w:tcPr>
          <w:p w:rsidR="00E42099" w:rsidRDefault="00E42099"/>
        </w:tc>
        <w:tc>
          <w:tcPr>
            <w:tcW w:w="710" w:type="dxa"/>
          </w:tcPr>
          <w:p w:rsidR="00E42099" w:rsidRDefault="00E42099"/>
        </w:tc>
        <w:tc>
          <w:tcPr>
            <w:tcW w:w="1419" w:type="dxa"/>
          </w:tcPr>
          <w:p w:rsidR="00E42099" w:rsidRDefault="00E42099"/>
        </w:tc>
        <w:tc>
          <w:tcPr>
            <w:tcW w:w="1419" w:type="dxa"/>
          </w:tcPr>
          <w:p w:rsidR="00E42099" w:rsidRDefault="00E42099"/>
        </w:tc>
        <w:tc>
          <w:tcPr>
            <w:tcW w:w="710" w:type="dxa"/>
          </w:tcPr>
          <w:p w:rsidR="00E42099" w:rsidRDefault="00E42099"/>
        </w:tc>
        <w:tc>
          <w:tcPr>
            <w:tcW w:w="426" w:type="dxa"/>
          </w:tcPr>
          <w:p w:rsidR="00E42099" w:rsidRDefault="00E42099"/>
        </w:tc>
        <w:tc>
          <w:tcPr>
            <w:tcW w:w="1277" w:type="dxa"/>
          </w:tcPr>
          <w:p w:rsidR="00E42099" w:rsidRDefault="00E42099"/>
        </w:tc>
        <w:tc>
          <w:tcPr>
            <w:tcW w:w="993" w:type="dxa"/>
          </w:tcPr>
          <w:p w:rsidR="00E42099" w:rsidRDefault="00E42099"/>
        </w:tc>
        <w:tc>
          <w:tcPr>
            <w:tcW w:w="2836" w:type="dxa"/>
          </w:tcPr>
          <w:p w:rsidR="00E42099" w:rsidRDefault="00E42099"/>
        </w:tc>
      </w:tr>
      <w:tr w:rsidR="00E42099">
        <w:trPr>
          <w:trHeight w:hRule="exact" w:val="277"/>
        </w:trPr>
        <w:tc>
          <w:tcPr>
            <w:tcW w:w="3984" w:type="dxa"/>
            <w:gridSpan w:val="5"/>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42099" w:rsidRDefault="00E42099"/>
        </w:tc>
        <w:tc>
          <w:tcPr>
            <w:tcW w:w="426" w:type="dxa"/>
          </w:tcPr>
          <w:p w:rsidR="00E42099" w:rsidRDefault="00E42099"/>
        </w:tc>
        <w:tc>
          <w:tcPr>
            <w:tcW w:w="1277" w:type="dxa"/>
          </w:tcPr>
          <w:p w:rsidR="00E42099" w:rsidRDefault="00E42099"/>
        </w:tc>
        <w:tc>
          <w:tcPr>
            <w:tcW w:w="993" w:type="dxa"/>
          </w:tcPr>
          <w:p w:rsidR="00E42099" w:rsidRDefault="00E42099"/>
        </w:tc>
        <w:tc>
          <w:tcPr>
            <w:tcW w:w="2836" w:type="dxa"/>
          </w:tcPr>
          <w:p w:rsidR="00E42099" w:rsidRDefault="00E42099"/>
        </w:tc>
      </w:tr>
      <w:tr w:rsidR="00E42099">
        <w:trPr>
          <w:trHeight w:hRule="exact" w:val="155"/>
        </w:trPr>
        <w:tc>
          <w:tcPr>
            <w:tcW w:w="143" w:type="dxa"/>
          </w:tcPr>
          <w:p w:rsidR="00E42099" w:rsidRDefault="00E42099"/>
        </w:tc>
        <w:tc>
          <w:tcPr>
            <w:tcW w:w="285" w:type="dxa"/>
          </w:tcPr>
          <w:p w:rsidR="00E42099" w:rsidRDefault="00E42099"/>
        </w:tc>
        <w:tc>
          <w:tcPr>
            <w:tcW w:w="710" w:type="dxa"/>
          </w:tcPr>
          <w:p w:rsidR="00E42099" w:rsidRDefault="00E42099"/>
        </w:tc>
        <w:tc>
          <w:tcPr>
            <w:tcW w:w="1419" w:type="dxa"/>
          </w:tcPr>
          <w:p w:rsidR="00E42099" w:rsidRDefault="00E42099"/>
        </w:tc>
        <w:tc>
          <w:tcPr>
            <w:tcW w:w="1419" w:type="dxa"/>
          </w:tcPr>
          <w:p w:rsidR="00E42099" w:rsidRDefault="00E42099"/>
        </w:tc>
        <w:tc>
          <w:tcPr>
            <w:tcW w:w="710" w:type="dxa"/>
          </w:tcPr>
          <w:p w:rsidR="00E42099" w:rsidRDefault="00E42099"/>
        </w:tc>
        <w:tc>
          <w:tcPr>
            <w:tcW w:w="426" w:type="dxa"/>
          </w:tcPr>
          <w:p w:rsidR="00E42099" w:rsidRDefault="00E42099"/>
        </w:tc>
        <w:tc>
          <w:tcPr>
            <w:tcW w:w="1277" w:type="dxa"/>
          </w:tcPr>
          <w:p w:rsidR="00E42099" w:rsidRDefault="00E42099"/>
        </w:tc>
        <w:tc>
          <w:tcPr>
            <w:tcW w:w="993" w:type="dxa"/>
          </w:tcPr>
          <w:p w:rsidR="00E42099" w:rsidRDefault="00E42099"/>
        </w:tc>
        <w:tc>
          <w:tcPr>
            <w:tcW w:w="2836" w:type="dxa"/>
          </w:tcPr>
          <w:p w:rsidR="00E42099" w:rsidRDefault="00E42099"/>
        </w:tc>
      </w:tr>
      <w:tr w:rsidR="00E420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ФИНАНСЫ И ЭКОНОМИКА</w:t>
            </w:r>
          </w:p>
        </w:tc>
      </w:tr>
      <w:tr w:rsidR="00E4209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БУХГАЛТЕР</w:t>
            </w:r>
          </w:p>
        </w:tc>
      </w:tr>
      <w:tr w:rsidR="00E4209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42099" w:rsidRDefault="00E4209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E42099"/>
        </w:tc>
      </w:tr>
      <w:tr w:rsidR="00E4209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АУДИТОР</w:t>
            </w:r>
          </w:p>
        </w:tc>
      </w:tr>
      <w:tr w:rsidR="00E4209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42099" w:rsidRDefault="00E4209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E42099"/>
        </w:tc>
      </w:tr>
      <w:tr w:rsidR="00E42099">
        <w:trPr>
          <w:trHeight w:hRule="exact" w:val="124"/>
        </w:trPr>
        <w:tc>
          <w:tcPr>
            <w:tcW w:w="143" w:type="dxa"/>
          </w:tcPr>
          <w:p w:rsidR="00E42099" w:rsidRDefault="00E42099"/>
        </w:tc>
        <w:tc>
          <w:tcPr>
            <w:tcW w:w="285" w:type="dxa"/>
          </w:tcPr>
          <w:p w:rsidR="00E42099" w:rsidRDefault="00E42099"/>
        </w:tc>
        <w:tc>
          <w:tcPr>
            <w:tcW w:w="710" w:type="dxa"/>
          </w:tcPr>
          <w:p w:rsidR="00E42099" w:rsidRDefault="00E42099"/>
        </w:tc>
        <w:tc>
          <w:tcPr>
            <w:tcW w:w="1419" w:type="dxa"/>
          </w:tcPr>
          <w:p w:rsidR="00E42099" w:rsidRDefault="00E42099"/>
        </w:tc>
        <w:tc>
          <w:tcPr>
            <w:tcW w:w="1419" w:type="dxa"/>
          </w:tcPr>
          <w:p w:rsidR="00E42099" w:rsidRDefault="00E42099"/>
        </w:tc>
        <w:tc>
          <w:tcPr>
            <w:tcW w:w="710" w:type="dxa"/>
          </w:tcPr>
          <w:p w:rsidR="00E42099" w:rsidRDefault="00E42099"/>
        </w:tc>
        <w:tc>
          <w:tcPr>
            <w:tcW w:w="426" w:type="dxa"/>
          </w:tcPr>
          <w:p w:rsidR="00E42099" w:rsidRDefault="00E42099"/>
        </w:tc>
        <w:tc>
          <w:tcPr>
            <w:tcW w:w="1277" w:type="dxa"/>
          </w:tcPr>
          <w:p w:rsidR="00E42099" w:rsidRDefault="00E42099"/>
        </w:tc>
        <w:tc>
          <w:tcPr>
            <w:tcW w:w="993" w:type="dxa"/>
          </w:tcPr>
          <w:p w:rsidR="00E42099" w:rsidRDefault="00E42099"/>
        </w:tc>
        <w:tc>
          <w:tcPr>
            <w:tcW w:w="2836" w:type="dxa"/>
          </w:tcPr>
          <w:p w:rsidR="00E42099" w:rsidRDefault="00E42099"/>
        </w:tc>
      </w:tr>
      <w:tr w:rsidR="00E42099">
        <w:trPr>
          <w:trHeight w:hRule="exact" w:val="277"/>
        </w:trPr>
        <w:tc>
          <w:tcPr>
            <w:tcW w:w="5118" w:type="dxa"/>
            <w:gridSpan w:val="7"/>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42099">
        <w:trPr>
          <w:trHeight w:hRule="exact" w:val="577"/>
        </w:trPr>
        <w:tc>
          <w:tcPr>
            <w:tcW w:w="143" w:type="dxa"/>
          </w:tcPr>
          <w:p w:rsidR="00E42099" w:rsidRDefault="00E42099"/>
        </w:tc>
        <w:tc>
          <w:tcPr>
            <w:tcW w:w="285" w:type="dxa"/>
          </w:tcPr>
          <w:p w:rsidR="00E42099" w:rsidRDefault="00E42099"/>
        </w:tc>
        <w:tc>
          <w:tcPr>
            <w:tcW w:w="710" w:type="dxa"/>
          </w:tcPr>
          <w:p w:rsidR="00E42099" w:rsidRDefault="00E42099"/>
        </w:tc>
        <w:tc>
          <w:tcPr>
            <w:tcW w:w="1419" w:type="dxa"/>
          </w:tcPr>
          <w:p w:rsidR="00E42099" w:rsidRDefault="00E42099"/>
        </w:tc>
        <w:tc>
          <w:tcPr>
            <w:tcW w:w="1419" w:type="dxa"/>
          </w:tcPr>
          <w:p w:rsidR="00E42099" w:rsidRDefault="00E42099"/>
        </w:tc>
        <w:tc>
          <w:tcPr>
            <w:tcW w:w="710" w:type="dxa"/>
          </w:tcPr>
          <w:p w:rsidR="00E42099" w:rsidRDefault="00E42099"/>
        </w:tc>
        <w:tc>
          <w:tcPr>
            <w:tcW w:w="426" w:type="dxa"/>
          </w:tcPr>
          <w:p w:rsidR="00E42099" w:rsidRDefault="00E42099"/>
        </w:tc>
        <w:tc>
          <w:tcPr>
            <w:tcW w:w="5118" w:type="dxa"/>
            <w:gridSpan w:val="3"/>
            <w:vMerge/>
            <w:shd w:val="clear" w:color="000000" w:fill="FFFFFF"/>
            <w:tcMar>
              <w:left w:w="34" w:type="dxa"/>
              <w:right w:w="34" w:type="dxa"/>
            </w:tcMar>
          </w:tcPr>
          <w:p w:rsidR="00E42099" w:rsidRDefault="00E42099"/>
        </w:tc>
      </w:tr>
      <w:tr w:rsidR="00E42099">
        <w:trPr>
          <w:trHeight w:hRule="exact" w:val="2128"/>
        </w:trPr>
        <w:tc>
          <w:tcPr>
            <w:tcW w:w="143" w:type="dxa"/>
          </w:tcPr>
          <w:p w:rsidR="00E42099" w:rsidRDefault="00E42099"/>
        </w:tc>
        <w:tc>
          <w:tcPr>
            <w:tcW w:w="285" w:type="dxa"/>
          </w:tcPr>
          <w:p w:rsidR="00E42099" w:rsidRDefault="00E42099"/>
        </w:tc>
        <w:tc>
          <w:tcPr>
            <w:tcW w:w="710" w:type="dxa"/>
          </w:tcPr>
          <w:p w:rsidR="00E42099" w:rsidRDefault="00E42099"/>
        </w:tc>
        <w:tc>
          <w:tcPr>
            <w:tcW w:w="1419" w:type="dxa"/>
          </w:tcPr>
          <w:p w:rsidR="00E42099" w:rsidRDefault="00E42099"/>
        </w:tc>
        <w:tc>
          <w:tcPr>
            <w:tcW w:w="1419" w:type="dxa"/>
          </w:tcPr>
          <w:p w:rsidR="00E42099" w:rsidRDefault="00E42099"/>
        </w:tc>
        <w:tc>
          <w:tcPr>
            <w:tcW w:w="710" w:type="dxa"/>
          </w:tcPr>
          <w:p w:rsidR="00E42099" w:rsidRDefault="00E42099"/>
        </w:tc>
        <w:tc>
          <w:tcPr>
            <w:tcW w:w="426" w:type="dxa"/>
          </w:tcPr>
          <w:p w:rsidR="00E42099" w:rsidRDefault="00E42099"/>
        </w:tc>
        <w:tc>
          <w:tcPr>
            <w:tcW w:w="1277" w:type="dxa"/>
          </w:tcPr>
          <w:p w:rsidR="00E42099" w:rsidRDefault="00E42099"/>
        </w:tc>
        <w:tc>
          <w:tcPr>
            <w:tcW w:w="993" w:type="dxa"/>
          </w:tcPr>
          <w:p w:rsidR="00E42099" w:rsidRDefault="00E42099"/>
        </w:tc>
        <w:tc>
          <w:tcPr>
            <w:tcW w:w="2836" w:type="dxa"/>
          </w:tcPr>
          <w:p w:rsidR="00E42099" w:rsidRDefault="00E42099"/>
        </w:tc>
      </w:tr>
      <w:tr w:rsidR="00E42099">
        <w:trPr>
          <w:trHeight w:hRule="exact" w:val="277"/>
        </w:trPr>
        <w:tc>
          <w:tcPr>
            <w:tcW w:w="143" w:type="dxa"/>
          </w:tcPr>
          <w:p w:rsidR="00E42099" w:rsidRDefault="00E42099"/>
        </w:tc>
        <w:tc>
          <w:tcPr>
            <w:tcW w:w="10079" w:type="dxa"/>
            <w:gridSpan w:val="9"/>
            <w:vMerge w:val="restart"/>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42099">
        <w:trPr>
          <w:trHeight w:hRule="exact" w:val="138"/>
        </w:trPr>
        <w:tc>
          <w:tcPr>
            <w:tcW w:w="143" w:type="dxa"/>
          </w:tcPr>
          <w:p w:rsidR="00E42099" w:rsidRDefault="00E42099"/>
        </w:tc>
        <w:tc>
          <w:tcPr>
            <w:tcW w:w="10079" w:type="dxa"/>
            <w:gridSpan w:val="9"/>
            <w:vMerge/>
            <w:shd w:val="clear" w:color="000000" w:fill="FFFFFF"/>
            <w:tcMar>
              <w:left w:w="34" w:type="dxa"/>
              <w:right w:w="34" w:type="dxa"/>
            </w:tcMar>
          </w:tcPr>
          <w:p w:rsidR="00E42099" w:rsidRDefault="00E42099"/>
        </w:tc>
      </w:tr>
      <w:tr w:rsidR="00E42099">
        <w:trPr>
          <w:trHeight w:hRule="exact" w:val="1666"/>
        </w:trPr>
        <w:tc>
          <w:tcPr>
            <w:tcW w:w="143" w:type="dxa"/>
          </w:tcPr>
          <w:p w:rsidR="00E42099" w:rsidRDefault="00E42099"/>
        </w:tc>
        <w:tc>
          <w:tcPr>
            <w:tcW w:w="10079" w:type="dxa"/>
            <w:gridSpan w:val="9"/>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42099" w:rsidRDefault="00E42099">
            <w:pPr>
              <w:spacing w:after="0" w:line="240" w:lineRule="auto"/>
              <w:jc w:val="center"/>
              <w:rPr>
                <w:sz w:val="24"/>
                <w:szCs w:val="24"/>
              </w:rPr>
            </w:pPr>
          </w:p>
          <w:p w:rsidR="00E42099" w:rsidRDefault="004D705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42099" w:rsidRDefault="00E42099">
            <w:pPr>
              <w:spacing w:after="0" w:line="240" w:lineRule="auto"/>
              <w:jc w:val="center"/>
              <w:rPr>
                <w:sz w:val="24"/>
                <w:szCs w:val="24"/>
              </w:rPr>
            </w:pPr>
          </w:p>
          <w:p w:rsidR="00E42099" w:rsidRDefault="004D7057">
            <w:pPr>
              <w:spacing w:after="0" w:line="240" w:lineRule="auto"/>
              <w:jc w:val="center"/>
              <w:rPr>
                <w:sz w:val="24"/>
                <w:szCs w:val="24"/>
              </w:rPr>
            </w:pPr>
            <w:r>
              <w:rPr>
                <w:rFonts w:ascii="Times New Roman" w:hAnsi="Times New Roman" w:cs="Times New Roman"/>
                <w:color w:val="000000"/>
                <w:sz w:val="24"/>
                <w:szCs w:val="24"/>
              </w:rPr>
              <w:t>Омск, 2021</w:t>
            </w:r>
          </w:p>
        </w:tc>
      </w:tr>
    </w:tbl>
    <w:p w:rsidR="00E42099" w:rsidRDefault="004D705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42099">
        <w:trPr>
          <w:trHeight w:hRule="exact" w:val="2222"/>
        </w:trPr>
        <w:tc>
          <w:tcPr>
            <w:tcW w:w="10788" w:type="dxa"/>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lastRenderedPageBreak/>
              <w:t>Составитель:</w:t>
            </w:r>
          </w:p>
          <w:p w:rsidR="00E42099" w:rsidRDefault="00E42099">
            <w:pPr>
              <w:spacing w:after="0" w:line="240" w:lineRule="auto"/>
              <w:rPr>
                <w:sz w:val="24"/>
                <w:szCs w:val="24"/>
              </w:rPr>
            </w:pPr>
          </w:p>
          <w:p w:rsidR="00E42099" w:rsidRDefault="004D7057">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E42099" w:rsidRDefault="00E42099">
            <w:pPr>
              <w:spacing w:after="0" w:line="240" w:lineRule="auto"/>
              <w:rPr>
                <w:sz w:val="24"/>
                <w:szCs w:val="24"/>
              </w:rPr>
            </w:pPr>
          </w:p>
          <w:p w:rsidR="00E42099" w:rsidRDefault="004D705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42099" w:rsidRDefault="004D7057">
            <w:pPr>
              <w:spacing w:after="0" w:line="240" w:lineRule="auto"/>
              <w:rPr>
                <w:sz w:val="24"/>
                <w:szCs w:val="24"/>
              </w:rPr>
            </w:pPr>
            <w:r>
              <w:rPr>
                <w:rFonts w:ascii="Times New Roman" w:hAnsi="Times New Roman" w:cs="Times New Roman"/>
                <w:color w:val="000000"/>
                <w:sz w:val="24"/>
                <w:szCs w:val="24"/>
              </w:rPr>
              <w:t>Протокол от 30.08.2021 г.  №1</w:t>
            </w:r>
          </w:p>
        </w:tc>
      </w:tr>
      <w:tr w:rsidR="00E42099">
        <w:trPr>
          <w:trHeight w:hRule="exact" w:val="277"/>
        </w:trPr>
        <w:tc>
          <w:tcPr>
            <w:tcW w:w="10788" w:type="dxa"/>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42099" w:rsidRDefault="004D70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099">
        <w:trPr>
          <w:trHeight w:hRule="exact" w:val="277"/>
        </w:trPr>
        <w:tc>
          <w:tcPr>
            <w:tcW w:w="9654" w:type="dxa"/>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42099">
        <w:trPr>
          <w:trHeight w:hRule="exact" w:val="555"/>
        </w:trPr>
        <w:tc>
          <w:tcPr>
            <w:tcW w:w="9640" w:type="dxa"/>
          </w:tcPr>
          <w:p w:rsidR="00E42099" w:rsidRDefault="00E42099"/>
        </w:tc>
      </w:tr>
      <w:tr w:rsidR="00E42099">
        <w:trPr>
          <w:trHeight w:hRule="exact" w:val="8751"/>
        </w:trPr>
        <w:tc>
          <w:tcPr>
            <w:tcW w:w="9654" w:type="dxa"/>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42099" w:rsidRDefault="004D705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42099" w:rsidRDefault="004D705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42099" w:rsidRDefault="004D705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42099" w:rsidRDefault="004D705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2099" w:rsidRDefault="004D705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42099" w:rsidRDefault="004D705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42099" w:rsidRDefault="004D705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42099" w:rsidRDefault="004D705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42099" w:rsidRDefault="004D705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42099" w:rsidRDefault="004D705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42099" w:rsidRDefault="004D705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42099" w:rsidRDefault="004D70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099">
        <w:trPr>
          <w:trHeight w:hRule="exact" w:val="277"/>
        </w:trPr>
        <w:tc>
          <w:tcPr>
            <w:tcW w:w="9654" w:type="dxa"/>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42099">
        <w:trPr>
          <w:trHeight w:hRule="exact" w:val="14348"/>
        </w:trPr>
        <w:tc>
          <w:tcPr>
            <w:tcW w:w="9654" w:type="dxa"/>
            <w:shd w:val="clear" w:color="000000" w:fill="FFFFFF"/>
            <w:tcMar>
              <w:left w:w="34" w:type="dxa"/>
              <w:right w:w="34" w:type="dxa"/>
            </w:tcMar>
          </w:tcPr>
          <w:p w:rsidR="00E42099" w:rsidRDefault="004D705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42099" w:rsidRDefault="004D705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42099" w:rsidRDefault="004D705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42099" w:rsidRDefault="004D705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42099" w:rsidRDefault="004D705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2099" w:rsidRDefault="004D70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2099" w:rsidRDefault="004D705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2099" w:rsidRDefault="004D705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42099" w:rsidRDefault="004D70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2099" w:rsidRDefault="004D705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E42099" w:rsidRDefault="004D705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«Налоговый учет и отчетность» в течение 2021/2022 учебного года:</w:t>
            </w:r>
          </w:p>
          <w:p w:rsidR="00E42099" w:rsidRDefault="004D705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42099">
        <w:trPr>
          <w:trHeight w:hRule="exact" w:val="138"/>
        </w:trPr>
        <w:tc>
          <w:tcPr>
            <w:tcW w:w="9640" w:type="dxa"/>
          </w:tcPr>
          <w:p w:rsidR="00E42099" w:rsidRDefault="00E42099"/>
        </w:tc>
      </w:tr>
      <w:tr w:rsidR="00E42099">
        <w:trPr>
          <w:trHeight w:hRule="exact" w:val="626"/>
        </w:trPr>
        <w:tc>
          <w:tcPr>
            <w:tcW w:w="9654" w:type="dxa"/>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b/>
                <w:color w:val="000000"/>
                <w:sz w:val="24"/>
                <w:szCs w:val="24"/>
              </w:rPr>
              <w:t>1. Наименование дисциплины: К.М.03.03 «Налоговый учет и отчетность».</w:t>
            </w:r>
          </w:p>
          <w:p w:rsidR="00E42099" w:rsidRDefault="004D705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E42099" w:rsidRDefault="004D70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099">
        <w:trPr>
          <w:trHeight w:hRule="exact" w:val="585"/>
        </w:trPr>
        <w:tc>
          <w:tcPr>
            <w:tcW w:w="9654" w:type="dxa"/>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E42099">
        <w:trPr>
          <w:trHeight w:hRule="exact" w:val="138"/>
        </w:trPr>
        <w:tc>
          <w:tcPr>
            <w:tcW w:w="9640" w:type="dxa"/>
          </w:tcPr>
          <w:p w:rsidR="00E42099" w:rsidRDefault="00E42099"/>
        </w:tc>
      </w:tr>
      <w:tr w:rsidR="00E42099">
        <w:trPr>
          <w:trHeight w:hRule="exact" w:val="3260"/>
        </w:trPr>
        <w:tc>
          <w:tcPr>
            <w:tcW w:w="9654" w:type="dxa"/>
            <w:shd w:val="clear" w:color="000000" w:fill="FFFFFF"/>
            <w:tcMar>
              <w:left w:w="34" w:type="dxa"/>
              <w:right w:w="34" w:type="dxa"/>
            </w:tcMar>
          </w:tcPr>
          <w:p w:rsidR="00E42099" w:rsidRDefault="004D705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42099" w:rsidRDefault="004D705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«Налоговый учет и отчетность»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420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b/>
                <w:color w:val="000000"/>
                <w:sz w:val="24"/>
                <w:szCs w:val="24"/>
              </w:rPr>
              <w:t>Код компетенции: ПК-3</w:t>
            </w:r>
          </w:p>
          <w:p w:rsidR="00E42099" w:rsidRDefault="004D7057">
            <w:pPr>
              <w:spacing w:after="0" w:line="240" w:lineRule="auto"/>
              <w:rPr>
                <w:sz w:val="24"/>
                <w:szCs w:val="24"/>
              </w:rPr>
            </w:pPr>
            <w:r>
              <w:rPr>
                <w:rFonts w:ascii="Times New Roman" w:hAnsi="Times New Roman" w:cs="Times New Roman"/>
                <w:b/>
                <w:color w:val="000000"/>
                <w:sz w:val="24"/>
                <w:szCs w:val="24"/>
              </w:rPr>
              <w:t>Способен вести налоговый учет, составлять налоговые расчеты и декларации, осуществлять налоговое планирование</w:t>
            </w:r>
          </w:p>
        </w:tc>
      </w:tr>
      <w:tr w:rsidR="00E42099">
        <w:trPr>
          <w:trHeight w:hRule="exact" w:val="585"/>
        </w:trPr>
        <w:tc>
          <w:tcPr>
            <w:tcW w:w="9654" w:type="dxa"/>
            <w:shd w:val="clear" w:color="000000" w:fill="FFFFFF"/>
            <w:tcMar>
              <w:left w:w="34" w:type="dxa"/>
              <w:right w:w="34" w:type="dxa"/>
            </w:tcMar>
          </w:tcPr>
          <w:p w:rsidR="00E42099" w:rsidRDefault="00E42099">
            <w:pPr>
              <w:spacing w:after="0" w:line="240" w:lineRule="auto"/>
              <w:rPr>
                <w:sz w:val="24"/>
                <w:szCs w:val="24"/>
              </w:rPr>
            </w:pPr>
          </w:p>
          <w:p w:rsidR="00E42099" w:rsidRDefault="004D70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20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rsidR="00E420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ПК-3.3 знать внутренние организационно-распорядительные документы экономического субъекта</w:t>
            </w:r>
          </w:p>
        </w:tc>
      </w:tr>
      <w:tr w:rsidR="00E420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ПК-3.6 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tc>
      </w:tr>
      <w:tr w:rsidR="00E420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ПК-3.7 уметь распределять между работниками объемы работ по ведению в экономическом субъекте налогового учета и отчетности</w:t>
            </w:r>
          </w:p>
        </w:tc>
      </w:tr>
      <w:tr w:rsidR="00E420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rsidR="00E420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ПК-3.9 уметь проверять качество составления регистров налогового учета, налоговых расчетов и деклараций, отчетности в государственные внебюджетные фонды</w:t>
            </w:r>
          </w:p>
        </w:tc>
      </w:tr>
      <w:tr w:rsidR="00E420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ПК-3.10 уметь обеспечивать установленные сроки выполнения работ и представления налоговых расчетов и деклараций, отчетности в государственные внебюджетные фонды</w:t>
            </w:r>
          </w:p>
        </w:tc>
      </w:tr>
      <w:tr w:rsidR="00E420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ПК-3.11 уметь исправлять ошибки в налоговом учете, налоговых расчетах и декларациях, отчетности в государственные внебюджетные фонды</w:t>
            </w:r>
          </w:p>
        </w:tc>
      </w:tr>
      <w:tr w:rsidR="00E420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ПК-3.12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rsidR="00E420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ПК-3.15 уметь обеспечивать в рабочее время сохранность налоговых расчетов и деклараций и последующую их передачу в архив</w:t>
            </w:r>
          </w:p>
        </w:tc>
      </w:tr>
      <w:tr w:rsidR="00E420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ПК-3.16 уметь разрабатывать формы налоговых регистров</w:t>
            </w:r>
          </w:p>
        </w:tc>
      </w:tr>
      <w:tr w:rsidR="00E420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ПК-3.23 владеть навыками организации ведения налогового учета, составления налоговых расчетов и деклараций в экономическом субъекте</w:t>
            </w:r>
          </w:p>
        </w:tc>
      </w:tr>
      <w:tr w:rsidR="00E420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ПК-3.24 владеть навыками организации исчисления и уплаты взносов в государственные внебюджетные фонды, составления соответствующей отчетности</w:t>
            </w:r>
          </w:p>
        </w:tc>
      </w:tr>
      <w:tr w:rsidR="00E420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ПК-3.25 владеть навыками обеспечения представления налоговых расчетов и деклараций, отчетности в государственные внебюджетные фонды в надлежащие адреса и в установленные сроки</w:t>
            </w:r>
          </w:p>
        </w:tc>
      </w:tr>
      <w:tr w:rsidR="00E420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ПК-3.26 владеть навыками координации и контроля процесса ведения в экономическом субъекте налогового учета, составления налоговых расчетов и деклараций, отчетности в государственные внебюджетные фонды</w:t>
            </w:r>
          </w:p>
        </w:tc>
      </w:tr>
    </w:tbl>
    <w:p w:rsidR="00E42099" w:rsidRDefault="004D705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42099">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lastRenderedPageBreak/>
              <w:t>ПК-3.27 владеть навыками обеспечения необходимыми документами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 подготовка соответствующих документов о разногласиях по результатам государственного (муниципального) финансового контроля, аудита, ревизий, налоговых и иных проверок</w:t>
            </w:r>
          </w:p>
        </w:tc>
      </w:tr>
      <w:tr w:rsidR="00E4209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r w:rsidR="00E4209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rsidR="00E42099">
        <w:trPr>
          <w:trHeight w:hRule="exact" w:val="416"/>
        </w:trPr>
        <w:tc>
          <w:tcPr>
            <w:tcW w:w="3970" w:type="dxa"/>
          </w:tcPr>
          <w:p w:rsidR="00E42099" w:rsidRDefault="00E42099"/>
        </w:tc>
        <w:tc>
          <w:tcPr>
            <w:tcW w:w="3828" w:type="dxa"/>
          </w:tcPr>
          <w:p w:rsidR="00E42099" w:rsidRDefault="00E42099"/>
        </w:tc>
        <w:tc>
          <w:tcPr>
            <w:tcW w:w="852" w:type="dxa"/>
          </w:tcPr>
          <w:p w:rsidR="00E42099" w:rsidRDefault="00E42099"/>
        </w:tc>
        <w:tc>
          <w:tcPr>
            <w:tcW w:w="993" w:type="dxa"/>
          </w:tcPr>
          <w:p w:rsidR="00E42099" w:rsidRDefault="00E42099"/>
        </w:tc>
      </w:tr>
      <w:tr w:rsidR="00E42099">
        <w:trPr>
          <w:trHeight w:hRule="exact" w:val="304"/>
        </w:trPr>
        <w:tc>
          <w:tcPr>
            <w:tcW w:w="9654" w:type="dxa"/>
            <w:gridSpan w:val="4"/>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42099">
        <w:trPr>
          <w:trHeight w:hRule="exact" w:val="1637"/>
        </w:trPr>
        <w:tc>
          <w:tcPr>
            <w:tcW w:w="9654" w:type="dxa"/>
            <w:gridSpan w:val="4"/>
            <w:shd w:val="clear" w:color="000000" w:fill="FFFFFF"/>
            <w:tcMar>
              <w:left w:w="34" w:type="dxa"/>
              <w:right w:w="34" w:type="dxa"/>
            </w:tcMar>
          </w:tcPr>
          <w:p w:rsidR="00E42099" w:rsidRDefault="00E42099">
            <w:pPr>
              <w:spacing w:after="0" w:line="240" w:lineRule="auto"/>
              <w:jc w:val="both"/>
              <w:rPr>
                <w:sz w:val="24"/>
                <w:szCs w:val="24"/>
              </w:rPr>
            </w:pPr>
          </w:p>
          <w:p w:rsidR="00E42099" w:rsidRDefault="004D7057">
            <w:pPr>
              <w:spacing w:after="0" w:line="240" w:lineRule="auto"/>
              <w:jc w:val="both"/>
              <w:rPr>
                <w:sz w:val="24"/>
                <w:szCs w:val="24"/>
              </w:rPr>
            </w:pPr>
            <w:r>
              <w:rPr>
                <w:rFonts w:ascii="Times New Roman" w:hAnsi="Times New Roman" w:cs="Times New Roman"/>
                <w:color w:val="000000"/>
                <w:sz w:val="24"/>
                <w:szCs w:val="24"/>
              </w:rPr>
              <w:t>Дисциплина К.М.03.03 «Налоговый учет и отчетность» относится к обязательной части, является дисциплиной Блока &lt;не удалось определить&gt;. «&lt;не удалось определить&gt;».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rsidR="00E42099">
        <w:trPr>
          <w:trHeight w:hRule="exact" w:val="138"/>
        </w:trPr>
        <w:tc>
          <w:tcPr>
            <w:tcW w:w="3970" w:type="dxa"/>
          </w:tcPr>
          <w:p w:rsidR="00E42099" w:rsidRDefault="00E42099"/>
        </w:tc>
        <w:tc>
          <w:tcPr>
            <w:tcW w:w="3828" w:type="dxa"/>
          </w:tcPr>
          <w:p w:rsidR="00E42099" w:rsidRDefault="00E42099"/>
        </w:tc>
        <w:tc>
          <w:tcPr>
            <w:tcW w:w="852" w:type="dxa"/>
          </w:tcPr>
          <w:p w:rsidR="00E42099" w:rsidRDefault="00E42099"/>
        </w:tc>
        <w:tc>
          <w:tcPr>
            <w:tcW w:w="993" w:type="dxa"/>
          </w:tcPr>
          <w:p w:rsidR="00E42099" w:rsidRDefault="00E42099"/>
        </w:tc>
      </w:tr>
      <w:tr w:rsidR="00E4209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099" w:rsidRDefault="004D705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099" w:rsidRDefault="004D7057">
            <w:pPr>
              <w:spacing w:after="0" w:line="240" w:lineRule="auto"/>
              <w:jc w:val="center"/>
              <w:rPr>
                <w:sz w:val="24"/>
                <w:szCs w:val="24"/>
              </w:rPr>
            </w:pPr>
            <w:r>
              <w:rPr>
                <w:rFonts w:ascii="Times New Roman" w:hAnsi="Times New Roman" w:cs="Times New Roman"/>
                <w:color w:val="000000"/>
                <w:sz w:val="24"/>
                <w:szCs w:val="24"/>
              </w:rPr>
              <w:t>Коды</w:t>
            </w:r>
          </w:p>
          <w:p w:rsidR="00E42099" w:rsidRDefault="004D7057">
            <w:pPr>
              <w:spacing w:after="0" w:line="240" w:lineRule="auto"/>
              <w:jc w:val="center"/>
              <w:rPr>
                <w:sz w:val="24"/>
                <w:szCs w:val="24"/>
              </w:rPr>
            </w:pPr>
            <w:r>
              <w:rPr>
                <w:rFonts w:ascii="Times New Roman" w:hAnsi="Times New Roman" w:cs="Times New Roman"/>
                <w:color w:val="000000"/>
                <w:sz w:val="24"/>
                <w:szCs w:val="24"/>
              </w:rPr>
              <w:t>форми-</w:t>
            </w:r>
          </w:p>
          <w:p w:rsidR="00E42099" w:rsidRDefault="004D7057">
            <w:pPr>
              <w:spacing w:after="0" w:line="240" w:lineRule="auto"/>
              <w:jc w:val="center"/>
              <w:rPr>
                <w:sz w:val="24"/>
                <w:szCs w:val="24"/>
              </w:rPr>
            </w:pPr>
            <w:r>
              <w:rPr>
                <w:rFonts w:ascii="Times New Roman" w:hAnsi="Times New Roman" w:cs="Times New Roman"/>
                <w:color w:val="000000"/>
                <w:sz w:val="24"/>
                <w:szCs w:val="24"/>
              </w:rPr>
              <w:t>руемых</w:t>
            </w:r>
          </w:p>
          <w:p w:rsidR="00E42099" w:rsidRDefault="004D7057">
            <w:pPr>
              <w:spacing w:after="0" w:line="240" w:lineRule="auto"/>
              <w:jc w:val="center"/>
              <w:rPr>
                <w:sz w:val="24"/>
                <w:szCs w:val="24"/>
              </w:rPr>
            </w:pPr>
            <w:r>
              <w:rPr>
                <w:rFonts w:ascii="Times New Roman" w:hAnsi="Times New Roman" w:cs="Times New Roman"/>
                <w:color w:val="000000"/>
                <w:sz w:val="24"/>
                <w:szCs w:val="24"/>
              </w:rPr>
              <w:t>компе-</w:t>
            </w:r>
          </w:p>
          <w:p w:rsidR="00E42099" w:rsidRDefault="004D7057">
            <w:pPr>
              <w:spacing w:after="0" w:line="240" w:lineRule="auto"/>
              <w:jc w:val="center"/>
              <w:rPr>
                <w:sz w:val="24"/>
                <w:szCs w:val="24"/>
              </w:rPr>
            </w:pPr>
            <w:r>
              <w:rPr>
                <w:rFonts w:ascii="Times New Roman" w:hAnsi="Times New Roman" w:cs="Times New Roman"/>
                <w:color w:val="000000"/>
                <w:sz w:val="24"/>
                <w:szCs w:val="24"/>
              </w:rPr>
              <w:t>тенций</w:t>
            </w:r>
          </w:p>
        </w:tc>
      </w:tr>
      <w:tr w:rsidR="00E4209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099" w:rsidRDefault="004D705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099" w:rsidRDefault="00E42099"/>
        </w:tc>
      </w:tr>
      <w:tr w:rsidR="00E4209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099" w:rsidRDefault="004D705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099" w:rsidRDefault="004D705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099" w:rsidRDefault="00E42099"/>
        </w:tc>
      </w:tr>
      <w:tr w:rsidR="00E42099">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099" w:rsidRDefault="004D7057">
            <w:pPr>
              <w:spacing w:after="0" w:line="240" w:lineRule="auto"/>
              <w:jc w:val="center"/>
            </w:pPr>
            <w:r>
              <w:rPr>
                <w:rFonts w:ascii="Times New Roman" w:hAnsi="Times New Roman" w:cs="Times New Roman"/>
                <w:color w:val="000000"/>
              </w:rPr>
              <w:t>Бухгалтерский  учет бюджетных организаций</w:t>
            </w:r>
          </w:p>
          <w:p w:rsidR="00E42099" w:rsidRDefault="004D7057">
            <w:pPr>
              <w:spacing w:after="0" w:line="240" w:lineRule="auto"/>
              <w:jc w:val="center"/>
            </w:pPr>
            <w:r>
              <w:rPr>
                <w:rFonts w:ascii="Times New Roman" w:hAnsi="Times New Roman" w:cs="Times New Roman"/>
                <w:color w:val="000000"/>
              </w:rPr>
              <w:t>Налоги и налогообложение</w:t>
            </w:r>
          </w:p>
          <w:p w:rsidR="00E42099" w:rsidRDefault="004D7057">
            <w:pPr>
              <w:spacing w:after="0" w:line="240" w:lineRule="auto"/>
              <w:jc w:val="center"/>
            </w:pPr>
            <w:r>
              <w:rPr>
                <w:rFonts w:ascii="Times New Roman" w:hAnsi="Times New Roman" w:cs="Times New Roman"/>
                <w:color w:val="000000"/>
              </w:rPr>
              <w:t>Бухгалтерский (финансовый)  учет и отчетность</w:t>
            </w:r>
          </w:p>
          <w:p w:rsidR="00E42099" w:rsidRDefault="004D7057">
            <w:pPr>
              <w:spacing w:after="0" w:line="240" w:lineRule="auto"/>
              <w:jc w:val="center"/>
            </w:pPr>
            <w:r>
              <w:rPr>
                <w:rFonts w:ascii="Times New Roman" w:hAnsi="Times New Roman" w:cs="Times New Roman"/>
                <w:color w:val="000000"/>
              </w:rPr>
              <w:t>Налоговое право</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099" w:rsidRDefault="004D7057">
            <w:pPr>
              <w:spacing w:after="0" w:line="240" w:lineRule="auto"/>
              <w:jc w:val="center"/>
            </w:pPr>
            <w:r>
              <w:rPr>
                <w:rFonts w:ascii="Times New Roman" w:hAnsi="Times New Roman" w:cs="Times New Roman"/>
                <w:color w:val="000000"/>
              </w:rPr>
              <w:t>Налоговое планирование в организации</w:t>
            </w:r>
          </w:p>
          <w:p w:rsidR="00E42099" w:rsidRDefault="004D7057">
            <w:pPr>
              <w:spacing w:after="0" w:line="240" w:lineRule="auto"/>
              <w:jc w:val="center"/>
            </w:pPr>
            <w:r>
              <w:rPr>
                <w:rFonts w:ascii="Times New Roman" w:hAnsi="Times New Roman" w:cs="Times New Roman"/>
                <w:color w:val="000000"/>
              </w:rPr>
              <w:t>Налоговая политика</w:t>
            </w:r>
          </w:p>
          <w:p w:rsidR="00E42099" w:rsidRDefault="004D7057">
            <w:pPr>
              <w:spacing w:after="0" w:line="240" w:lineRule="auto"/>
              <w:jc w:val="center"/>
            </w:pPr>
            <w:r>
              <w:rPr>
                <w:rFonts w:ascii="Times New Roman" w:hAnsi="Times New Roman" w:cs="Times New Roman"/>
                <w:color w:val="000000"/>
              </w:rPr>
              <w:t>Налоговые расчеты в бухгалтерском учете (практикум)</w:t>
            </w:r>
          </w:p>
          <w:p w:rsidR="00E42099" w:rsidRDefault="004D7057">
            <w:pPr>
              <w:spacing w:after="0" w:line="240" w:lineRule="auto"/>
              <w:jc w:val="center"/>
            </w:pPr>
            <w:r>
              <w:rPr>
                <w:rFonts w:ascii="Times New Roman" w:hAnsi="Times New Roman" w:cs="Times New Roman"/>
                <w:color w:val="000000"/>
              </w:rPr>
              <w:t>Налоговые расчеты и декларации в экономическом субъекте (практикум)</w:t>
            </w:r>
          </w:p>
          <w:p w:rsidR="00E42099" w:rsidRDefault="004D7057">
            <w:pPr>
              <w:spacing w:after="0" w:line="240" w:lineRule="auto"/>
              <w:jc w:val="center"/>
            </w:pPr>
            <w:r>
              <w:rPr>
                <w:rFonts w:ascii="Times New Roman" w:hAnsi="Times New Roman" w:cs="Times New Roman"/>
                <w:color w:val="000000"/>
              </w:rPr>
              <w:t>Особенности налогообложения по видам экономической деятельности</w:t>
            </w:r>
          </w:p>
          <w:p w:rsidR="00E42099" w:rsidRDefault="004D7057">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p w:rsidR="00E42099" w:rsidRDefault="004D7057">
            <w:pPr>
              <w:spacing w:after="0" w:line="240" w:lineRule="auto"/>
              <w:jc w:val="center"/>
            </w:pPr>
            <w:r>
              <w:rPr>
                <w:rFonts w:ascii="Times New Roman" w:hAnsi="Times New Roman" w:cs="Times New Roman"/>
                <w:color w:val="000000"/>
              </w:rPr>
              <w:t>Судебная практика по налогообложению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099" w:rsidRDefault="004D7057">
            <w:pPr>
              <w:spacing w:after="0" w:line="240" w:lineRule="auto"/>
              <w:jc w:val="center"/>
              <w:rPr>
                <w:sz w:val="24"/>
                <w:szCs w:val="24"/>
              </w:rPr>
            </w:pPr>
            <w:r>
              <w:rPr>
                <w:rFonts w:ascii="Times New Roman" w:hAnsi="Times New Roman" w:cs="Times New Roman"/>
                <w:color w:val="000000"/>
                <w:sz w:val="24"/>
                <w:szCs w:val="24"/>
              </w:rPr>
              <w:t>ПК-3</w:t>
            </w:r>
          </w:p>
        </w:tc>
      </w:tr>
      <w:tr w:rsidR="00E42099">
        <w:trPr>
          <w:trHeight w:hRule="exact" w:val="138"/>
        </w:trPr>
        <w:tc>
          <w:tcPr>
            <w:tcW w:w="3970" w:type="dxa"/>
          </w:tcPr>
          <w:p w:rsidR="00E42099" w:rsidRDefault="00E42099"/>
        </w:tc>
        <w:tc>
          <w:tcPr>
            <w:tcW w:w="3828" w:type="dxa"/>
          </w:tcPr>
          <w:p w:rsidR="00E42099" w:rsidRDefault="00E42099"/>
        </w:tc>
        <w:tc>
          <w:tcPr>
            <w:tcW w:w="852" w:type="dxa"/>
          </w:tcPr>
          <w:p w:rsidR="00E42099" w:rsidRDefault="00E42099"/>
        </w:tc>
        <w:tc>
          <w:tcPr>
            <w:tcW w:w="993" w:type="dxa"/>
          </w:tcPr>
          <w:p w:rsidR="00E42099" w:rsidRDefault="00E42099"/>
        </w:tc>
      </w:tr>
      <w:tr w:rsidR="00E42099">
        <w:trPr>
          <w:trHeight w:hRule="exact" w:val="1125"/>
        </w:trPr>
        <w:tc>
          <w:tcPr>
            <w:tcW w:w="9654" w:type="dxa"/>
            <w:gridSpan w:val="4"/>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42099">
        <w:trPr>
          <w:trHeight w:hRule="exact" w:val="585"/>
        </w:trPr>
        <w:tc>
          <w:tcPr>
            <w:tcW w:w="9654" w:type="dxa"/>
            <w:gridSpan w:val="4"/>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E42099" w:rsidRDefault="004D7057">
            <w:pPr>
              <w:spacing w:after="0" w:line="240" w:lineRule="auto"/>
              <w:jc w:val="center"/>
              <w:rPr>
                <w:sz w:val="24"/>
                <w:szCs w:val="24"/>
              </w:rPr>
            </w:pPr>
            <w:r>
              <w:rPr>
                <w:rFonts w:ascii="Times New Roman" w:hAnsi="Times New Roman" w:cs="Times New Roman"/>
                <w:color w:val="000000"/>
                <w:sz w:val="24"/>
                <w:szCs w:val="24"/>
              </w:rPr>
              <w:t>Из них:</w:t>
            </w:r>
          </w:p>
        </w:tc>
      </w:tr>
      <w:tr w:rsidR="00E42099">
        <w:trPr>
          <w:trHeight w:hRule="exact" w:val="138"/>
        </w:trPr>
        <w:tc>
          <w:tcPr>
            <w:tcW w:w="3970" w:type="dxa"/>
          </w:tcPr>
          <w:p w:rsidR="00E42099" w:rsidRDefault="00E42099"/>
        </w:tc>
        <w:tc>
          <w:tcPr>
            <w:tcW w:w="3828" w:type="dxa"/>
          </w:tcPr>
          <w:p w:rsidR="00E42099" w:rsidRDefault="00E42099"/>
        </w:tc>
        <w:tc>
          <w:tcPr>
            <w:tcW w:w="852" w:type="dxa"/>
          </w:tcPr>
          <w:p w:rsidR="00E42099" w:rsidRDefault="00E42099"/>
        </w:tc>
        <w:tc>
          <w:tcPr>
            <w:tcW w:w="993" w:type="dxa"/>
          </w:tcPr>
          <w:p w:rsidR="00E42099" w:rsidRDefault="00E42099"/>
        </w:tc>
      </w:tr>
      <w:tr w:rsidR="00E4209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90</w:t>
            </w:r>
          </w:p>
        </w:tc>
      </w:tr>
      <w:tr w:rsidR="00E4209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18</w:t>
            </w:r>
          </w:p>
        </w:tc>
      </w:tr>
      <w:tr w:rsidR="00E4209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0</w:t>
            </w:r>
          </w:p>
        </w:tc>
      </w:tr>
      <w:tr w:rsidR="00E4209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36</w:t>
            </w:r>
          </w:p>
        </w:tc>
      </w:tr>
      <w:tr w:rsidR="00E4209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36</w:t>
            </w:r>
          </w:p>
        </w:tc>
      </w:tr>
      <w:tr w:rsidR="00E4209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88</w:t>
            </w:r>
          </w:p>
        </w:tc>
      </w:tr>
      <w:tr w:rsidR="00E4209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36</w:t>
            </w:r>
          </w:p>
        </w:tc>
      </w:tr>
      <w:tr w:rsidR="00E4209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экзамены 6</w:t>
            </w:r>
          </w:p>
        </w:tc>
      </w:tr>
      <w:tr w:rsidR="00E42099">
        <w:trPr>
          <w:trHeight w:hRule="exact" w:val="138"/>
        </w:trPr>
        <w:tc>
          <w:tcPr>
            <w:tcW w:w="3970" w:type="dxa"/>
          </w:tcPr>
          <w:p w:rsidR="00E42099" w:rsidRDefault="00E42099"/>
        </w:tc>
        <w:tc>
          <w:tcPr>
            <w:tcW w:w="3828" w:type="dxa"/>
          </w:tcPr>
          <w:p w:rsidR="00E42099" w:rsidRDefault="00E42099"/>
        </w:tc>
        <w:tc>
          <w:tcPr>
            <w:tcW w:w="852" w:type="dxa"/>
          </w:tcPr>
          <w:p w:rsidR="00E42099" w:rsidRDefault="00E42099"/>
        </w:tc>
        <w:tc>
          <w:tcPr>
            <w:tcW w:w="993" w:type="dxa"/>
          </w:tcPr>
          <w:p w:rsidR="00E42099" w:rsidRDefault="00E42099"/>
        </w:tc>
      </w:tr>
      <w:tr w:rsidR="00E42099">
        <w:trPr>
          <w:trHeight w:hRule="exact" w:val="1249"/>
        </w:trPr>
        <w:tc>
          <w:tcPr>
            <w:tcW w:w="9654" w:type="dxa"/>
            <w:gridSpan w:val="4"/>
            <w:shd w:val="clear" w:color="000000" w:fill="FFFFFF"/>
            <w:tcMar>
              <w:left w:w="34" w:type="dxa"/>
              <w:right w:w="34" w:type="dxa"/>
            </w:tcMar>
          </w:tcPr>
          <w:p w:rsidR="00E42099" w:rsidRDefault="00E42099">
            <w:pPr>
              <w:spacing w:after="0" w:line="240" w:lineRule="auto"/>
              <w:jc w:val="center"/>
              <w:rPr>
                <w:sz w:val="24"/>
                <w:szCs w:val="24"/>
              </w:rPr>
            </w:pPr>
          </w:p>
          <w:p w:rsidR="00E42099" w:rsidRDefault="004D705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E42099" w:rsidRDefault="004D70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42099">
        <w:trPr>
          <w:trHeight w:hRule="exact" w:val="585"/>
        </w:trPr>
        <w:tc>
          <w:tcPr>
            <w:tcW w:w="9654" w:type="dxa"/>
            <w:gridSpan w:val="4"/>
            <w:shd w:val="clear" w:color="000000" w:fill="FFFFFF"/>
            <w:tcMar>
              <w:left w:w="34" w:type="dxa"/>
              <w:right w:w="34" w:type="dxa"/>
            </w:tcMar>
          </w:tcPr>
          <w:p w:rsidR="00E42099" w:rsidRDefault="00E42099">
            <w:pPr>
              <w:spacing w:after="0" w:line="240" w:lineRule="auto"/>
              <w:jc w:val="center"/>
              <w:rPr>
                <w:sz w:val="24"/>
                <w:szCs w:val="24"/>
              </w:rPr>
            </w:pPr>
          </w:p>
          <w:p w:rsidR="00E42099" w:rsidRDefault="004D705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42099">
        <w:trPr>
          <w:trHeight w:hRule="exact" w:val="416"/>
        </w:trPr>
        <w:tc>
          <w:tcPr>
            <w:tcW w:w="5671" w:type="dxa"/>
          </w:tcPr>
          <w:p w:rsidR="00E42099" w:rsidRDefault="00E42099"/>
        </w:tc>
        <w:tc>
          <w:tcPr>
            <w:tcW w:w="1702" w:type="dxa"/>
          </w:tcPr>
          <w:p w:rsidR="00E42099" w:rsidRDefault="00E42099"/>
        </w:tc>
        <w:tc>
          <w:tcPr>
            <w:tcW w:w="1135" w:type="dxa"/>
          </w:tcPr>
          <w:p w:rsidR="00E42099" w:rsidRDefault="00E42099"/>
        </w:tc>
        <w:tc>
          <w:tcPr>
            <w:tcW w:w="1135" w:type="dxa"/>
          </w:tcPr>
          <w:p w:rsidR="00E42099" w:rsidRDefault="00E42099"/>
        </w:tc>
      </w:tr>
      <w:tr w:rsidR="00E420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099" w:rsidRDefault="004D705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099" w:rsidRDefault="004D705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099" w:rsidRDefault="004D705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099" w:rsidRDefault="004D7057">
            <w:pPr>
              <w:spacing w:after="0" w:line="240" w:lineRule="auto"/>
              <w:jc w:val="center"/>
              <w:rPr>
                <w:sz w:val="24"/>
                <w:szCs w:val="24"/>
              </w:rPr>
            </w:pPr>
            <w:r>
              <w:rPr>
                <w:rFonts w:ascii="Times New Roman" w:hAnsi="Times New Roman" w:cs="Times New Roman"/>
                <w:color w:val="000000"/>
                <w:sz w:val="24"/>
                <w:szCs w:val="24"/>
              </w:rPr>
              <w:t>Часов</w:t>
            </w:r>
          </w:p>
        </w:tc>
      </w:tr>
      <w:tr w:rsidR="00E420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099" w:rsidRDefault="00E4209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099" w:rsidRDefault="00E420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099" w:rsidRDefault="00E420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099" w:rsidRDefault="00E42099"/>
        </w:tc>
      </w:tr>
      <w:tr w:rsidR="00E420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Сущность, задачи и методология налогового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2</w:t>
            </w:r>
          </w:p>
        </w:tc>
      </w:tr>
      <w:tr w:rsidR="00E420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Сущность, задачи и методология налогового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2</w:t>
            </w:r>
          </w:p>
        </w:tc>
      </w:tr>
      <w:tr w:rsidR="00E420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Элементы налога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2</w:t>
            </w:r>
          </w:p>
        </w:tc>
      </w:tr>
      <w:tr w:rsidR="00E420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Налоговый учет материальных расходов, расходов на оплату труда и прочих расходов, связанных с производством и реализацией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4</w:t>
            </w:r>
          </w:p>
        </w:tc>
      </w:tr>
      <w:tr w:rsidR="00E420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Налоговый учет амортизируемого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4</w:t>
            </w:r>
          </w:p>
        </w:tc>
      </w:tr>
      <w:tr w:rsidR="00E420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Особенности налогового учета отдельных хозяйственных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2</w:t>
            </w:r>
          </w:p>
        </w:tc>
      </w:tr>
      <w:tr w:rsidR="00E420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Аналитические регистры налогового учета и налоговая декларация по налогу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2</w:t>
            </w:r>
          </w:p>
        </w:tc>
      </w:tr>
      <w:tr w:rsidR="00E420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Элементы налога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4</w:t>
            </w:r>
          </w:p>
        </w:tc>
      </w:tr>
      <w:tr w:rsidR="00E420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Налоговый учет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2</w:t>
            </w:r>
          </w:p>
        </w:tc>
      </w:tr>
      <w:tr w:rsidR="00E420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Налоговый учет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r>
      <w:tr w:rsidR="00E420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Налоговый учет материальных расходов, расходов на оплату труда и прочих расходов, связанных с производством и реализацией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r>
      <w:tr w:rsidR="00E420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Налоговый учет амортизируемого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r>
      <w:tr w:rsidR="00E420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Особенности налогового учета отдельных хозяйственных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r>
      <w:tr w:rsidR="00E420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Аналитические регистры налогового учета и налоговая декларация по налогу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r>
      <w:tr w:rsidR="00E420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Сущность, задачи и методология налогового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4</w:t>
            </w:r>
          </w:p>
        </w:tc>
      </w:tr>
      <w:tr w:rsidR="00E420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Элементы налога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15</w:t>
            </w:r>
          </w:p>
        </w:tc>
      </w:tr>
      <w:tr w:rsidR="00E420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Налоговый учет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15</w:t>
            </w:r>
          </w:p>
        </w:tc>
      </w:tr>
      <w:tr w:rsidR="00E420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Налоговый учет материальных расходов, расходов на оплату труда и прочих расходов, связанных с производством и реализацией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15</w:t>
            </w:r>
          </w:p>
        </w:tc>
      </w:tr>
      <w:tr w:rsidR="00E420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Налоговый учет амортизируемого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15</w:t>
            </w:r>
          </w:p>
        </w:tc>
      </w:tr>
      <w:tr w:rsidR="00E420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Особенности налогового учета отдельных хозяйственных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12</w:t>
            </w:r>
          </w:p>
        </w:tc>
      </w:tr>
      <w:tr w:rsidR="00E420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Аналитические регистры налогового учета и налоговая декларация по налогу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12</w:t>
            </w:r>
          </w:p>
        </w:tc>
      </w:tr>
      <w:tr w:rsidR="00E420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Сущность, задачи и методология налогового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2</w:t>
            </w:r>
          </w:p>
        </w:tc>
      </w:tr>
      <w:tr w:rsidR="00E420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Элементы налога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r>
      <w:tr w:rsidR="00E420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Налоговый учет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8</w:t>
            </w:r>
          </w:p>
        </w:tc>
      </w:tr>
      <w:tr w:rsidR="00E420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Налоговый учет материальных расходов, расходов на оплату труда и прочих расходов, связанных с производством и реализацией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r>
      <w:tr w:rsidR="00E420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Налоговый учет амортизируемого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r>
      <w:tr w:rsidR="00E420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Особенности налогового учета отдельных хозяйственных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r>
    </w:tbl>
    <w:p w:rsidR="00E42099" w:rsidRDefault="004D70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420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lastRenderedPageBreak/>
              <w:t>Аналитические регистры налогового учета и налоговая декларация по налогу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2</w:t>
            </w:r>
          </w:p>
        </w:tc>
      </w:tr>
      <w:tr w:rsidR="00E420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E420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36</w:t>
            </w:r>
          </w:p>
        </w:tc>
      </w:tr>
      <w:tr w:rsidR="00E420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E420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2</w:t>
            </w:r>
          </w:p>
        </w:tc>
      </w:tr>
      <w:tr w:rsidR="00E420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E420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E420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color w:val="000000"/>
                <w:sz w:val="24"/>
                <w:szCs w:val="24"/>
              </w:rPr>
              <w:t>216</w:t>
            </w:r>
          </w:p>
        </w:tc>
      </w:tr>
      <w:tr w:rsidR="00E42099">
        <w:trPr>
          <w:trHeight w:hRule="exact" w:val="13649"/>
        </w:trPr>
        <w:tc>
          <w:tcPr>
            <w:tcW w:w="9654" w:type="dxa"/>
            <w:gridSpan w:val="4"/>
            <w:shd w:val="clear" w:color="000000" w:fill="FFFFFF"/>
            <w:tcMar>
              <w:left w:w="34" w:type="dxa"/>
              <w:right w:w="34" w:type="dxa"/>
            </w:tcMar>
          </w:tcPr>
          <w:p w:rsidR="00E42099" w:rsidRDefault="00E42099">
            <w:pPr>
              <w:spacing w:after="0" w:line="240" w:lineRule="auto"/>
              <w:jc w:val="both"/>
              <w:rPr>
                <w:sz w:val="20"/>
                <w:szCs w:val="20"/>
              </w:rPr>
            </w:pPr>
          </w:p>
          <w:p w:rsidR="00E42099" w:rsidRDefault="004D7057">
            <w:pPr>
              <w:spacing w:after="0" w:line="240" w:lineRule="auto"/>
              <w:jc w:val="both"/>
              <w:rPr>
                <w:sz w:val="20"/>
                <w:szCs w:val="20"/>
              </w:rPr>
            </w:pPr>
            <w:r>
              <w:rPr>
                <w:rFonts w:ascii="Times New Roman" w:hAnsi="Times New Roman" w:cs="Times New Roman"/>
                <w:color w:val="000000"/>
                <w:sz w:val="20"/>
                <w:szCs w:val="20"/>
              </w:rPr>
              <w:t>* Примечания:</w:t>
            </w:r>
          </w:p>
          <w:p w:rsidR="00E42099" w:rsidRDefault="004D705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42099" w:rsidRDefault="004D70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42099" w:rsidRDefault="004D705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42099" w:rsidRDefault="004D705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42099" w:rsidRDefault="004D705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42099" w:rsidRDefault="004D70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E42099" w:rsidRDefault="004D70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099">
        <w:trPr>
          <w:trHeight w:hRule="exact" w:val="4296"/>
        </w:trPr>
        <w:tc>
          <w:tcPr>
            <w:tcW w:w="9654" w:type="dxa"/>
            <w:shd w:val="clear" w:color="000000" w:fill="FFFFFF"/>
            <w:tcMar>
              <w:left w:w="34" w:type="dxa"/>
              <w:right w:w="34" w:type="dxa"/>
            </w:tcMar>
          </w:tcPr>
          <w:p w:rsidR="00E42099" w:rsidRDefault="004D7057">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E42099" w:rsidRDefault="004D705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42099" w:rsidRDefault="004D70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42099">
        <w:trPr>
          <w:trHeight w:hRule="exact" w:val="585"/>
        </w:trPr>
        <w:tc>
          <w:tcPr>
            <w:tcW w:w="9654" w:type="dxa"/>
            <w:shd w:val="clear" w:color="000000" w:fill="FFFFFF"/>
            <w:tcMar>
              <w:left w:w="34" w:type="dxa"/>
              <w:right w:w="34" w:type="dxa"/>
            </w:tcMar>
          </w:tcPr>
          <w:p w:rsidR="00E42099" w:rsidRDefault="00E42099">
            <w:pPr>
              <w:spacing w:after="0" w:line="240" w:lineRule="auto"/>
              <w:rPr>
                <w:sz w:val="24"/>
                <w:szCs w:val="24"/>
              </w:rPr>
            </w:pPr>
          </w:p>
          <w:p w:rsidR="00E42099" w:rsidRDefault="004D705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42099">
        <w:trPr>
          <w:trHeight w:hRule="exact" w:val="277"/>
        </w:trPr>
        <w:tc>
          <w:tcPr>
            <w:tcW w:w="9654" w:type="dxa"/>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42099">
        <w:trPr>
          <w:trHeight w:hRule="exact" w:val="26"/>
        </w:trPr>
        <w:tc>
          <w:tcPr>
            <w:tcW w:w="9654" w:type="dxa"/>
            <w:vMerge w:val="restart"/>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b/>
                <w:color w:val="000000"/>
                <w:sz w:val="24"/>
                <w:szCs w:val="24"/>
              </w:rPr>
              <w:t>Сущность, задачи и методология налогового учета</w:t>
            </w:r>
          </w:p>
        </w:tc>
      </w:tr>
      <w:tr w:rsidR="00E42099">
        <w:trPr>
          <w:trHeight w:hRule="exact" w:val="277"/>
        </w:trPr>
        <w:tc>
          <w:tcPr>
            <w:tcW w:w="9654" w:type="dxa"/>
            <w:vMerge/>
            <w:shd w:val="clear" w:color="000000" w:fill="FFFFFF"/>
            <w:tcMar>
              <w:left w:w="34" w:type="dxa"/>
              <w:right w:w="34" w:type="dxa"/>
            </w:tcMar>
          </w:tcPr>
          <w:p w:rsidR="00E42099" w:rsidRDefault="00E42099"/>
        </w:tc>
      </w:tr>
      <w:tr w:rsidR="00E42099">
        <w:trPr>
          <w:trHeight w:hRule="exact" w:val="285"/>
        </w:trPr>
        <w:tc>
          <w:tcPr>
            <w:tcW w:w="9654" w:type="dxa"/>
            <w:shd w:val="clear" w:color="000000" w:fill="FFFFFF"/>
            <w:tcMar>
              <w:left w:w="34" w:type="dxa"/>
              <w:right w:w="34" w:type="dxa"/>
            </w:tcMar>
          </w:tcPr>
          <w:p w:rsidR="00E42099" w:rsidRDefault="00E42099">
            <w:pPr>
              <w:spacing w:after="0" w:line="240" w:lineRule="auto"/>
              <w:jc w:val="both"/>
              <w:rPr>
                <w:sz w:val="24"/>
                <w:szCs w:val="24"/>
              </w:rPr>
            </w:pPr>
          </w:p>
        </w:tc>
      </w:tr>
      <w:tr w:rsidR="00E42099">
        <w:trPr>
          <w:trHeight w:hRule="exact" w:val="304"/>
        </w:trPr>
        <w:tc>
          <w:tcPr>
            <w:tcW w:w="9654" w:type="dxa"/>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b/>
                <w:color w:val="000000"/>
                <w:sz w:val="24"/>
                <w:szCs w:val="24"/>
              </w:rPr>
              <w:t>Сущность, задачи и методология налогового учета</w:t>
            </w:r>
          </w:p>
        </w:tc>
      </w:tr>
      <w:tr w:rsidR="00E42099">
        <w:trPr>
          <w:trHeight w:hRule="exact" w:val="285"/>
        </w:trPr>
        <w:tc>
          <w:tcPr>
            <w:tcW w:w="9654" w:type="dxa"/>
            <w:shd w:val="clear" w:color="000000" w:fill="FFFFFF"/>
            <w:tcMar>
              <w:left w:w="34" w:type="dxa"/>
              <w:right w:w="34" w:type="dxa"/>
            </w:tcMar>
          </w:tcPr>
          <w:p w:rsidR="00E42099" w:rsidRDefault="00E42099">
            <w:pPr>
              <w:spacing w:after="0" w:line="240" w:lineRule="auto"/>
              <w:jc w:val="both"/>
              <w:rPr>
                <w:sz w:val="24"/>
                <w:szCs w:val="24"/>
              </w:rPr>
            </w:pPr>
          </w:p>
        </w:tc>
      </w:tr>
      <w:tr w:rsidR="00E42099">
        <w:trPr>
          <w:trHeight w:hRule="exact" w:val="304"/>
        </w:trPr>
        <w:tc>
          <w:tcPr>
            <w:tcW w:w="9654" w:type="dxa"/>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b/>
                <w:color w:val="000000"/>
                <w:sz w:val="24"/>
                <w:szCs w:val="24"/>
              </w:rPr>
              <w:t>Элементы налога на прибыль организаций</w:t>
            </w:r>
          </w:p>
        </w:tc>
      </w:tr>
      <w:tr w:rsidR="00E42099">
        <w:trPr>
          <w:trHeight w:hRule="exact" w:val="285"/>
        </w:trPr>
        <w:tc>
          <w:tcPr>
            <w:tcW w:w="9654" w:type="dxa"/>
            <w:shd w:val="clear" w:color="000000" w:fill="FFFFFF"/>
            <w:tcMar>
              <w:left w:w="34" w:type="dxa"/>
              <w:right w:w="34" w:type="dxa"/>
            </w:tcMar>
          </w:tcPr>
          <w:p w:rsidR="00E42099" w:rsidRDefault="00E42099">
            <w:pPr>
              <w:spacing w:after="0" w:line="240" w:lineRule="auto"/>
              <w:jc w:val="both"/>
              <w:rPr>
                <w:sz w:val="24"/>
                <w:szCs w:val="24"/>
              </w:rPr>
            </w:pPr>
          </w:p>
        </w:tc>
      </w:tr>
      <w:tr w:rsidR="00E42099">
        <w:trPr>
          <w:trHeight w:hRule="exact" w:val="585"/>
        </w:trPr>
        <w:tc>
          <w:tcPr>
            <w:tcW w:w="9654" w:type="dxa"/>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b/>
                <w:color w:val="000000"/>
                <w:sz w:val="24"/>
                <w:szCs w:val="24"/>
              </w:rPr>
              <w:t>Налоговый учет материальных расходов, расходов на оплату труда и прочих расходов, связанных с производством и реализацией</w:t>
            </w:r>
          </w:p>
        </w:tc>
      </w:tr>
      <w:tr w:rsidR="00E42099">
        <w:trPr>
          <w:trHeight w:hRule="exact" w:val="285"/>
        </w:trPr>
        <w:tc>
          <w:tcPr>
            <w:tcW w:w="9654" w:type="dxa"/>
            <w:shd w:val="clear" w:color="000000" w:fill="FFFFFF"/>
            <w:tcMar>
              <w:left w:w="34" w:type="dxa"/>
              <w:right w:w="34" w:type="dxa"/>
            </w:tcMar>
          </w:tcPr>
          <w:p w:rsidR="00E42099" w:rsidRDefault="00E42099">
            <w:pPr>
              <w:spacing w:after="0" w:line="240" w:lineRule="auto"/>
              <w:jc w:val="both"/>
              <w:rPr>
                <w:sz w:val="24"/>
                <w:szCs w:val="24"/>
              </w:rPr>
            </w:pPr>
          </w:p>
        </w:tc>
      </w:tr>
      <w:tr w:rsidR="00E42099">
        <w:trPr>
          <w:trHeight w:hRule="exact" w:val="304"/>
        </w:trPr>
        <w:tc>
          <w:tcPr>
            <w:tcW w:w="9654" w:type="dxa"/>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b/>
                <w:color w:val="000000"/>
                <w:sz w:val="24"/>
                <w:szCs w:val="24"/>
              </w:rPr>
              <w:t>Налоговый учет амортизируемого имущества</w:t>
            </w:r>
          </w:p>
        </w:tc>
      </w:tr>
      <w:tr w:rsidR="00E42099">
        <w:trPr>
          <w:trHeight w:hRule="exact" w:val="285"/>
        </w:trPr>
        <w:tc>
          <w:tcPr>
            <w:tcW w:w="9654" w:type="dxa"/>
            <w:shd w:val="clear" w:color="000000" w:fill="FFFFFF"/>
            <w:tcMar>
              <w:left w:w="34" w:type="dxa"/>
              <w:right w:w="34" w:type="dxa"/>
            </w:tcMar>
          </w:tcPr>
          <w:p w:rsidR="00E42099" w:rsidRDefault="00E42099">
            <w:pPr>
              <w:spacing w:after="0" w:line="240" w:lineRule="auto"/>
              <w:jc w:val="both"/>
              <w:rPr>
                <w:sz w:val="24"/>
                <w:szCs w:val="24"/>
              </w:rPr>
            </w:pPr>
          </w:p>
        </w:tc>
      </w:tr>
      <w:tr w:rsidR="00E42099">
        <w:trPr>
          <w:trHeight w:hRule="exact" w:val="304"/>
        </w:trPr>
        <w:tc>
          <w:tcPr>
            <w:tcW w:w="9654" w:type="dxa"/>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b/>
                <w:color w:val="000000"/>
                <w:sz w:val="24"/>
                <w:szCs w:val="24"/>
              </w:rPr>
              <w:t>Особенности налогового учета отдельных хозяйственных операций</w:t>
            </w:r>
          </w:p>
        </w:tc>
      </w:tr>
      <w:tr w:rsidR="00E42099">
        <w:trPr>
          <w:trHeight w:hRule="exact" w:val="285"/>
        </w:trPr>
        <w:tc>
          <w:tcPr>
            <w:tcW w:w="9654" w:type="dxa"/>
            <w:shd w:val="clear" w:color="000000" w:fill="FFFFFF"/>
            <w:tcMar>
              <w:left w:w="34" w:type="dxa"/>
              <w:right w:w="34" w:type="dxa"/>
            </w:tcMar>
          </w:tcPr>
          <w:p w:rsidR="00E42099" w:rsidRDefault="00E42099">
            <w:pPr>
              <w:spacing w:after="0" w:line="240" w:lineRule="auto"/>
              <w:jc w:val="both"/>
              <w:rPr>
                <w:sz w:val="24"/>
                <w:szCs w:val="24"/>
              </w:rPr>
            </w:pPr>
          </w:p>
        </w:tc>
      </w:tr>
      <w:tr w:rsidR="00E42099">
        <w:trPr>
          <w:trHeight w:hRule="exact" w:val="585"/>
        </w:trPr>
        <w:tc>
          <w:tcPr>
            <w:tcW w:w="9654" w:type="dxa"/>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b/>
                <w:color w:val="000000"/>
                <w:sz w:val="24"/>
                <w:szCs w:val="24"/>
              </w:rPr>
              <w:t>Аналитические регистры налогового учета и налоговая декларация по налогу на прибыль организаций</w:t>
            </w:r>
          </w:p>
        </w:tc>
      </w:tr>
      <w:tr w:rsidR="00E42099">
        <w:trPr>
          <w:trHeight w:hRule="exact" w:val="285"/>
        </w:trPr>
        <w:tc>
          <w:tcPr>
            <w:tcW w:w="9654" w:type="dxa"/>
            <w:shd w:val="clear" w:color="000000" w:fill="FFFFFF"/>
            <w:tcMar>
              <w:left w:w="34" w:type="dxa"/>
              <w:right w:w="34" w:type="dxa"/>
            </w:tcMar>
          </w:tcPr>
          <w:p w:rsidR="00E42099" w:rsidRDefault="00E42099">
            <w:pPr>
              <w:spacing w:after="0" w:line="240" w:lineRule="auto"/>
              <w:jc w:val="both"/>
              <w:rPr>
                <w:sz w:val="24"/>
                <w:szCs w:val="24"/>
              </w:rPr>
            </w:pPr>
          </w:p>
        </w:tc>
      </w:tr>
      <w:tr w:rsidR="00E42099">
        <w:trPr>
          <w:trHeight w:hRule="exact" w:val="277"/>
        </w:trPr>
        <w:tc>
          <w:tcPr>
            <w:tcW w:w="9654" w:type="dxa"/>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42099">
        <w:trPr>
          <w:trHeight w:hRule="exact" w:val="14"/>
        </w:trPr>
        <w:tc>
          <w:tcPr>
            <w:tcW w:w="9640" w:type="dxa"/>
          </w:tcPr>
          <w:p w:rsidR="00E42099" w:rsidRDefault="00E42099"/>
        </w:tc>
      </w:tr>
      <w:tr w:rsidR="00E42099">
        <w:trPr>
          <w:trHeight w:hRule="exact" w:val="304"/>
        </w:trPr>
        <w:tc>
          <w:tcPr>
            <w:tcW w:w="9654" w:type="dxa"/>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b/>
                <w:color w:val="000000"/>
                <w:sz w:val="24"/>
                <w:szCs w:val="24"/>
              </w:rPr>
              <w:t>Элементы налога на прибыль организаций</w:t>
            </w:r>
          </w:p>
        </w:tc>
      </w:tr>
      <w:tr w:rsidR="00E42099">
        <w:trPr>
          <w:trHeight w:hRule="exact" w:val="285"/>
        </w:trPr>
        <w:tc>
          <w:tcPr>
            <w:tcW w:w="9654" w:type="dxa"/>
            <w:shd w:val="clear" w:color="000000" w:fill="FFFFFF"/>
            <w:tcMar>
              <w:left w:w="34" w:type="dxa"/>
              <w:right w:w="34" w:type="dxa"/>
            </w:tcMar>
          </w:tcPr>
          <w:p w:rsidR="00E42099" w:rsidRDefault="00E42099">
            <w:pPr>
              <w:spacing w:after="0" w:line="240" w:lineRule="auto"/>
              <w:jc w:val="both"/>
              <w:rPr>
                <w:sz w:val="24"/>
                <w:szCs w:val="24"/>
              </w:rPr>
            </w:pPr>
          </w:p>
        </w:tc>
      </w:tr>
      <w:tr w:rsidR="00E42099">
        <w:trPr>
          <w:trHeight w:hRule="exact" w:val="14"/>
        </w:trPr>
        <w:tc>
          <w:tcPr>
            <w:tcW w:w="9640" w:type="dxa"/>
          </w:tcPr>
          <w:p w:rsidR="00E42099" w:rsidRDefault="00E42099"/>
        </w:tc>
      </w:tr>
      <w:tr w:rsidR="00E42099">
        <w:trPr>
          <w:trHeight w:hRule="exact" w:val="304"/>
        </w:trPr>
        <w:tc>
          <w:tcPr>
            <w:tcW w:w="9654" w:type="dxa"/>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b/>
                <w:color w:val="000000"/>
                <w:sz w:val="24"/>
                <w:szCs w:val="24"/>
              </w:rPr>
              <w:t>Налоговый учет доходов и расходов</w:t>
            </w:r>
          </w:p>
        </w:tc>
      </w:tr>
      <w:tr w:rsidR="00E42099">
        <w:trPr>
          <w:trHeight w:hRule="exact" w:val="285"/>
        </w:trPr>
        <w:tc>
          <w:tcPr>
            <w:tcW w:w="9654" w:type="dxa"/>
            <w:shd w:val="clear" w:color="000000" w:fill="FFFFFF"/>
            <w:tcMar>
              <w:left w:w="34" w:type="dxa"/>
              <w:right w:w="34" w:type="dxa"/>
            </w:tcMar>
          </w:tcPr>
          <w:p w:rsidR="00E42099" w:rsidRDefault="00E42099">
            <w:pPr>
              <w:spacing w:after="0" w:line="240" w:lineRule="auto"/>
              <w:jc w:val="both"/>
              <w:rPr>
                <w:sz w:val="24"/>
                <w:szCs w:val="24"/>
              </w:rPr>
            </w:pPr>
          </w:p>
        </w:tc>
      </w:tr>
      <w:tr w:rsidR="00E42099">
        <w:trPr>
          <w:trHeight w:hRule="exact" w:val="14"/>
        </w:trPr>
        <w:tc>
          <w:tcPr>
            <w:tcW w:w="9640" w:type="dxa"/>
          </w:tcPr>
          <w:p w:rsidR="00E42099" w:rsidRDefault="00E42099"/>
        </w:tc>
      </w:tr>
      <w:tr w:rsidR="00E42099">
        <w:trPr>
          <w:trHeight w:hRule="exact" w:val="304"/>
        </w:trPr>
        <w:tc>
          <w:tcPr>
            <w:tcW w:w="9654" w:type="dxa"/>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b/>
                <w:color w:val="000000"/>
                <w:sz w:val="24"/>
                <w:szCs w:val="24"/>
              </w:rPr>
              <w:t>Налоговый учет доходов и расходов</w:t>
            </w:r>
          </w:p>
        </w:tc>
      </w:tr>
      <w:tr w:rsidR="00E42099">
        <w:trPr>
          <w:trHeight w:hRule="exact" w:val="285"/>
        </w:trPr>
        <w:tc>
          <w:tcPr>
            <w:tcW w:w="9654" w:type="dxa"/>
            <w:shd w:val="clear" w:color="000000" w:fill="FFFFFF"/>
            <w:tcMar>
              <w:left w:w="34" w:type="dxa"/>
              <w:right w:w="34" w:type="dxa"/>
            </w:tcMar>
          </w:tcPr>
          <w:p w:rsidR="00E42099" w:rsidRDefault="00E42099">
            <w:pPr>
              <w:spacing w:after="0" w:line="240" w:lineRule="auto"/>
              <w:jc w:val="both"/>
              <w:rPr>
                <w:sz w:val="24"/>
                <w:szCs w:val="24"/>
              </w:rPr>
            </w:pPr>
          </w:p>
        </w:tc>
      </w:tr>
      <w:tr w:rsidR="00E42099">
        <w:trPr>
          <w:trHeight w:hRule="exact" w:val="14"/>
        </w:trPr>
        <w:tc>
          <w:tcPr>
            <w:tcW w:w="9640" w:type="dxa"/>
          </w:tcPr>
          <w:p w:rsidR="00E42099" w:rsidRDefault="00E42099"/>
        </w:tc>
      </w:tr>
      <w:tr w:rsidR="00E42099">
        <w:trPr>
          <w:trHeight w:hRule="exact" w:val="585"/>
        </w:trPr>
        <w:tc>
          <w:tcPr>
            <w:tcW w:w="9654" w:type="dxa"/>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b/>
                <w:color w:val="000000"/>
                <w:sz w:val="24"/>
                <w:szCs w:val="24"/>
              </w:rPr>
              <w:t>Налоговый учет материальных расходов, расходов на оплату труда и прочих расходов, связанных с производством и реализацией</w:t>
            </w:r>
          </w:p>
        </w:tc>
      </w:tr>
      <w:tr w:rsidR="00E42099">
        <w:trPr>
          <w:trHeight w:hRule="exact" w:val="285"/>
        </w:trPr>
        <w:tc>
          <w:tcPr>
            <w:tcW w:w="9654" w:type="dxa"/>
            <w:shd w:val="clear" w:color="000000" w:fill="FFFFFF"/>
            <w:tcMar>
              <w:left w:w="34" w:type="dxa"/>
              <w:right w:w="34" w:type="dxa"/>
            </w:tcMar>
          </w:tcPr>
          <w:p w:rsidR="00E42099" w:rsidRDefault="00E42099">
            <w:pPr>
              <w:spacing w:after="0" w:line="240" w:lineRule="auto"/>
              <w:jc w:val="both"/>
              <w:rPr>
                <w:sz w:val="24"/>
                <w:szCs w:val="24"/>
              </w:rPr>
            </w:pPr>
          </w:p>
        </w:tc>
      </w:tr>
      <w:tr w:rsidR="00E42099">
        <w:trPr>
          <w:trHeight w:hRule="exact" w:val="14"/>
        </w:trPr>
        <w:tc>
          <w:tcPr>
            <w:tcW w:w="9640" w:type="dxa"/>
          </w:tcPr>
          <w:p w:rsidR="00E42099" w:rsidRDefault="00E42099"/>
        </w:tc>
      </w:tr>
      <w:tr w:rsidR="00E42099">
        <w:trPr>
          <w:trHeight w:hRule="exact" w:val="304"/>
        </w:trPr>
        <w:tc>
          <w:tcPr>
            <w:tcW w:w="9654" w:type="dxa"/>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b/>
                <w:color w:val="000000"/>
                <w:sz w:val="24"/>
                <w:szCs w:val="24"/>
              </w:rPr>
              <w:t>Налоговый учет амортизируемого имущества</w:t>
            </w:r>
          </w:p>
        </w:tc>
      </w:tr>
      <w:tr w:rsidR="00E42099">
        <w:trPr>
          <w:trHeight w:hRule="exact" w:val="285"/>
        </w:trPr>
        <w:tc>
          <w:tcPr>
            <w:tcW w:w="9654" w:type="dxa"/>
            <w:shd w:val="clear" w:color="000000" w:fill="FFFFFF"/>
            <w:tcMar>
              <w:left w:w="34" w:type="dxa"/>
              <w:right w:w="34" w:type="dxa"/>
            </w:tcMar>
          </w:tcPr>
          <w:p w:rsidR="00E42099" w:rsidRDefault="00E42099">
            <w:pPr>
              <w:spacing w:after="0" w:line="240" w:lineRule="auto"/>
              <w:jc w:val="both"/>
              <w:rPr>
                <w:sz w:val="24"/>
                <w:szCs w:val="24"/>
              </w:rPr>
            </w:pPr>
          </w:p>
        </w:tc>
      </w:tr>
      <w:tr w:rsidR="00E42099">
        <w:trPr>
          <w:trHeight w:hRule="exact" w:val="14"/>
        </w:trPr>
        <w:tc>
          <w:tcPr>
            <w:tcW w:w="9640" w:type="dxa"/>
          </w:tcPr>
          <w:p w:rsidR="00E42099" w:rsidRDefault="00E42099"/>
        </w:tc>
      </w:tr>
      <w:tr w:rsidR="00E42099">
        <w:trPr>
          <w:trHeight w:hRule="exact" w:val="304"/>
        </w:trPr>
        <w:tc>
          <w:tcPr>
            <w:tcW w:w="9654" w:type="dxa"/>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b/>
                <w:color w:val="000000"/>
                <w:sz w:val="24"/>
                <w:szCs w:val="24"/>
              </w:rPr>
              <w:t>Особенности налогового учета отдельных хозяйственных операций</w:t>
            </w:r>
          </w:p>
        </w:tc>
      </w:tr>
      <w:tr w:rsidR="00E42099">
        <w:trPr>
          <w:trHeight w:hRule="exact" w:val="285"/>
        </w:trPr>
        <w:tc>
          <w:tcPr>
            <w:tcW w:w="9654" w:type="dxa"/>
            <w:shd w:val="clear" w:color="000000" w:fill="FFFFFF"/>
            <w:tcMar>
              <w:left w:w="34" w:type="dxa"/>
              <w:right w:w="34" w:type="dxa"/>
            </w:tcMar>
          </w:tcPr>
          <w:p w:rsidR="00E42099" w:rsidRDefault="00E42099">
            <w:pPr>
              <w:spacing w:after="0" w:line="240" w:lineRule="auto"/>
              <w:jc w:val="both"/>
              <w:rPr>
                <w:sz w:val="24"/>
                <w:szCs w:val="24"/>
              </w:rPr>
            </w:pPr>
          </w:p>
        </w:tc>
      </w:tr>
      <w:tr w:rsidR="00E42099">
        <w:trPr>
          <w:trHeight w:hRule="exact" w:val="14"/>
        </w:trPr>
        <w:tc>
          <w:tcPr>
            <w:tcW w:w="9640" w:type="dxa"/>
          </w:tcPr>
          <w:p w:rsidR="00E42099" w:rsidRDefault="00E42099"/>
        </w:tc>
      </w:tr>
      <w:tr w:rsidR="00E42099">
        <w:trPr>
          <w:trHeight w:hRule="exact" w:val="585"/>
        </w:trPr>
        <w:tc>
          <w:tcPr>
            <w:tcW w:w="9654" w:type="dxa"/>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b/>
                <w:color w:val="000000"/>
                <w:sz w:val="24"/>
                <w:szCs w:val="24"/>
              </w:rPr>
              <w:t>Аналитические регистры налогового учета и налоговая декларация по налогу на прибыль организаций</w:t>
            </w:r>
          </w:p>
        </w:tc>
      </w:tr>
      <w:tr w:rsidR="00E42099">
        <w:trPr>
          <w:trHeight w:hRule="exact" w:val="285"/>
        </w:trPr>
        <w:tc>
          <w:tcPr>
            <w:tcW w:w="9654" w:type="dxa"/>
            <w:shd w:val="clear" w:color="000000" w:fill="FFFFFF"/>
            <w:tcMar>
              <w:left w:w="34" w:type="dxa"/>
              <w:right w:w="34" w:type="dxa"/>
            </w:tcMar>
          </w:tcPr>
          <w:p w:rsidR="00E42099" w:rsidRDefault="00E42099">
            <w:pPr>
              <w:spacing w:after="0" w:line="240" w:lineRule="auto"/>
              <w:jc w:val="both"/>
              <w:rPr>
                <w:sz w:val="24"/>
                <w:szCs w:val="24"/>
              </w:rPr>
            </w:pPr>
          </w:p>
        </w:tc>
      </w:tr>
      <w:tr w:rsidR="00E42099">
        <w:trPr>
          <w:trHeight w:hRule="exact" w:val="277"/>
        </w:trPr>
        <w:tc>
          <w:tcPr>
            <w:tcW w:w="9654" w:type="dxa"/>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bl>
    <w:p w:rsidR="00E42099" w:rsidRDefault="004D705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42099">
        <w:trPr>
          <w:trHeight w:hRule="exact" w:val="314"/>
        </w:trPr>
        <w:tc>
          <w:tcPr>
            <w:tcW w:w="9654" w:type="dxa"/>
            <w:gridSpan w:val="2"/>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b/>
                <w:color w:val="000000"/>
                <w:sz w:val="24"/>
                <w:szCs w:val="24"/>
              </w:rPr>
              <w:lastRenderedPageBreak/>
              <w:t>Сущность, задачи и методология налогового учета</w:t>
            </w:r>
          </w:p>
        </w:tc>
      </w:tr>
      <w:tr w:rsidR="00E42099">
        <w:trPr>
          <w:trHeight w:hRule="exact" w:val="21"/>
        </w:trPr>
        <w:tc>
          <w:tcPr>
            <w:tcW w:w="285" w:type="dxa"/>
          </w:tcPr>
          <w:p w:rsidR="00E42099" w:rsidRDefault="00E42099"/>
        </w:tc>
        <w:tc>
          <w:tcPr>
            <w:tcW w:w="9356" w:type="dxa"/>
          </w:tcPr>
          <w:p w:rsidR="00E42099" w:rsidRDefault="00E42099"/>
        </w:tc>
      </w:tr>
      <w:tr w:rsidR="00E42099">
        <w:trPr>
          <w:trHeight w:hRule="exact" w:val="277"/>
        </w:trPr>
        <w:tc>
          <w:tcPr>
            <w:tcW w:w="9654" w:type="dxa"/>
            <w:gridSpan w:val="2"/>
            <w:shd w:val="clear" w:color="000000" w:fill="FFFFFF"/>
            <w:tcMar>
              <w:left w:w="34" w:type="dxa"/>
              <w:right w:w="34" w:type="dxa"/>
            </w:tcMar>
          </w:tcPr>
          <w:p w:rsidR="00E42099" w:rsidRDefault="00E42099"/>
        </w:tc>
      </w:tr>
      <w:tr w:rsidR="00E42099">
        <w:trPr>
          <w:trHeight w:hRule="exact" w:val="8"/>
        </w:trPr>
        <w:tc>
          <w:tcPr>
            <w:tcW w:w="285" w:type="dxa"/>
          </w:tcPr>
          <w:p w:rsidR="00E42099" w:rsidRDefault="00E42099"/>
        </w:tc>
        <w:tc>
          <w:tcPr>
            <w:tcW w:w="9356" w:type="dxa"/>
          </w:tcPr>
          <w:p w:rsidR="00E42099" w:rsidRDefault="00E42099"/>
        </w:tc>
      </w:tr>
      <w:tr w:rsidR="00E42099">
        <w:trPr>
          <w:trHeight w:hRule="exact" w:val="314"/>
        </w:trPr>
        <w:tc>
          <w:tcPr>
            <w:tcW w:w="9654" w:type="dxa"/>
            <w:gridSpan w:val="2"/>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b/>
                <w:color w:val="000000"/>
                <w:sz w:val="24"/>
                <w:szCs w:val="24"/>
              </w:rPr>
              <w:t>Элементы налога на прибыль организаций</w:t>
            </w:r>
          </w:p>
        </w:tc>
      </w:tr>
      <w:tr w:rsidR="00E42099">
        <w:trPr>
          <w:trHeight w:hRule="exact" w:val="21"/>
        </w:trPr>
        <w:tc>
          <w:tcPr>
            <w:tcW w:w="285" w:type="dxa"/>
          </w:tcPr>
          <w:p w:rsidR="00E42099" w:rsidRDefault="00E42099"/>
        </w:tc>
        <w:tc>
          <w:tcPr>
            <w:tcW w:w="9356" w:type="dxa"/>
          </w:tcPr>
          <w:p w:rsidR="00E42099" w:rsidRDefault="00E42099"/>
        </w:tc>
      </w:tr>
      <w:tr w:rsidR="00E42099">
        <w:trPr>
          <w:trHeight w:hRule="exact" w:val="277"/>
        </w:trPr>
        <w:tc>
          <w:tcPr>
            <w:tcW w:w="9654" w:type="dxa"/>
            <w:gridSpan w:val="2"/>
            <w:shd w:val="clear" w:color="000000" w:fill="FFFFFF"/>
            <w:tcMar>
              <w:left w:w="34" w:type="dxa"/>
              <w:right w:w="34" w:type="dxa"/>
            </w:tcMar>
          </w:tcPr>
          <w:p w:rsidR="00E42099" w:rsidRDefault="00E42099"/>
        </w:tc>
      </w:tr>
      <w:tr w:rsidR="00E42099">
        <w:trPr>
          <w:trHeight w:hRule="exact" w:val="8"/>
        </w:trPr>
        <w:tc>
          <w:tcPr>
            <w:tcW w:w="285" w:type="dxa"/>
          </w:tcPr>
          <w:p w:rsidR="00E42099" w:rsidRDefault="00E42099"/>
        </w:tc>
        <w:tc>
          <w:tcPr>
            <w:tcW w:w="9356" w:type="dxa"/>
          </w:tcPr>
          <w:p w:rsidR="00E42099" w:rsidRDefault="00E42099"/>
        </w:tc>
      </w:tr>
      <w:tr w:rsidR="00E42099">
        <w:trPr>
          <w:trHeight w:hRule="exact" w:val="314"/>
        </w:trPr>
        <w:tc>
          <w:tcPr>
            <w:tcW w:w="9654" w:type="dxa"/>
            <w:gridSpan w:val="2"/>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b/>
                <w:color w:val="000000"/>
                <w:sz w:val="24"/>
                <w:szCs w:val="24"/>
              </w:rPr>
              <w:t>Налоговый учет доходов и расходов</w:t>
            </w:r>
          </w:p>
        </w:tc>
      </w:tr>
      <w:tr w:rsidR="00E42099">
        <w:trPr>
          <w:trHeight w:hRule="exact" w:val="21"/>
        </w:trPr>
        <w:tc>
          <w:tcPr>
            <w:tcW w:w="285" w:type="dxa"/>
          </w:tcPr>
          <w:p w:rsidR="00E42099" w:rsidRDefault="00E42099"/>
        </w:tc>
        <w:tc>
          <w:tcPr>
            <w:tcW w:w="9356" w:type="dxa"/>
          </w:tcPr>
          <w:p w:rsidR="00E42099" w:rsidRDefault="00E42099"/>
        </w:tc>
      </w:tr>
      <w:tr w:rsidR="00E42099">
        <w:trPr>
          <w:trHeight w:hRule="exact" w:val="277"/>
        </w:trPr>
        <w:tc>
          <w:tcPr>
            <w:tcW w:w="9654" w:type="dxa"/>
            <w:gridSpan w:val="2"/>
            <w:shd w:val="clear" w:color="000000" w:fill="FFFFFF"/>
            <w:tcMar>
              <w:left w:w="34" w:type="dxa"/>
              <w:right w:w="34" w:type="dxa"/>
            </w:tcMar>
          </w:tcPr>
          <w:p w:rsidR="00E42099" w:rsidRDefault="00E42099"/>
        </w:tc>
      </w:tr>
      <w:tr w:rsidR="00E42099">
        <w:trPr>
          <w:trHeight w:hRule="exact" w:val="8"/>
        </w:trPr>
        <w:tc>
          <w:tcPr>
            <w:tcW w:w="285" w:type="dxa"/>
          </w:tcPr>
          <w:p w:rsidR="00E42099" w:rsidRDefault="00E42099"/>
        </w:tc>
        <w:tc>
          <w:tcPr>
            <w:tcW w:w="9356" w:type="dxa"/>
          </w:tcPr>
          <w:p w:rsidR="00E42099" w:rsidRDefault="00E42099"/>
        </w:tc>
      </w:tr>
      <w:tr w:rsidR="00E42099">
        <w:trPr>
          <w:trHeight w:hRule="exact" w:val="585"/>
        </w:trPr>
        <w:tc>
          <w:tcPr>
            <w:tcW w:w="9654" w:type="dxa"/>
            <w:gridSpan w:val="2"/>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b/>
                <w:color w:val="000000"/>
                <w:sz w:val="24"/>
                <w:szCs w:val="24"/>
              </w:rPr>
              <w:t>Налоговый учет материальных расходов, расходов на оплату труда и прочих расходов, связанных с производством и реализацией</w:t>
            </w:r>
          </w:p>
        </w:tc>
      </w:tr>
      <w:tr w:rsidR="00E42099">
        <w:trPr>
          <w:trHeight w:hRule="exact" w:val="21"/>
        </w:trPr>
        <w:tc>
          <w:tcPr>
            <w:tcW w:w="285" w:type="dxa"/>
          </w:tcPr>
          <w:p w:rsidR="00E42099" w:rsidRDefault="00E42099"/>
        </w:tc>
        <w:tc>
          <w:tcPr>
            <w:tcW w:w="9356" w:type="dxa"/>
          </w:tcPr>
          <w:p w:rsidR="00E42099" w:rsidRDefault="00E42099"/>
        </w:tc>
      </w:tr>
      <w:tr w:rsidR="00E42099">
        <w:trPr>
          <w:trHeight w:hRule="exact" w:val="277"/>
        </w:trPr>
        <w:tc>
          <w:tcPr>
            <w:tcW w:w="9654" w:type="dxa"/>
            <w:gridSpan w:val="2"/>
            <w:shd w:val="clear" w:color="000000" w:fill="FFFFFF"/>
            <w:tcMar>
              <w:left w:w="34" w:type="dxa"/>
              <w:right w:w="34" w:type="dxa"/>
            </w:tcMar>
          </w:tcPr>
          <w:p w:rsidR="00E42099" w:rsidRDefault="00E42099"/>
        </w:tc>
      </w:tr>
      <w:tr w:rsidR="00E42099">
        <w:trPr>
          <w:trHeight w:hRule="exact" w:val="8"/>
        </w:trPr>
        <w:tc>
          <w:tcPr>
            <w:tcW w:w="285" w:type="dxa"/>
          </w:tcPr>
          <w:p w:rsidR="00E42099" w:rsidRDefault="00E42099"/>
        </w:tc>
        <w:tc>
          <w:tcPr>
            <w:tcW w:w="9356" w:type="dxa"/>
          </w:tcPr>
          <w:p w:rsidR="00E42099" w:rsidRDefault="00E42099"/>
        </w:tc>
      </w:tr>
      <w:tr w:rsidR="00E42099">
        <w:trPr>
          <w:trHeight w:hRule="exact" w:val="314"/>
        </w:trPr>
        <w:tc>
          <w:tcPr>
            <w:tcW w:w="9654" w:type="dxa"/>
            <w:gridSpan w:val="2"/>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b/>
                <w:color w:val="000000"/>
                <w:sz w:val="24"/>
                <w:szCs w:val="24"/>
              </w:rPr>
              <w:t>Налоговый учет амортизируемого имущества</w:t>
            </w:r>
          </w:p>
        </w:tc>
      </w:tr>
      <w:tr w:rsidR="00E42099">
        <w:trPr>
          <w:trHeight w:hRule="exact" w:val="21"/>
        </w:trPr>
        <w:tc>
          <w:tcPr>
            <w:tcW w:w="285" w:type="dxa"/>
          </w:tcPr>
          <w:p w:rsidR="00E42099" w:rsidRDefault="00E42099"/>
        </w:tc>
        <w:tc>
          <w:tcPr>
            <w:tcW w:w="9356" w:type="dxa"/>
          </w:tcPr>
          <w:p w:rsidR="00E42099" w:rsidRDefault="00E42099"/>
        </w:tc>
      </w:tr>
      <w:tr w:rsidR="00E42099">
        <w:trPr>
          <w:trHeight w:hRule="exact" w:val="277"/>
        </w:trPr>
        <w:tc>
          <w:tcPr>
            <w:tcW w:w="9654" w:type="dxa"/>
            <w:gridSpan w:val="2"/>
            <w:shd w:val="clear" w:color="000000" w:fill="FFFFFF"/>
            <w:tcMar>
              <w:left w:w="34" w:type="dxa"/>
              <w:right w:w="34" w:type="dxa"/>
            </w:tcMar>
          </w:tcPr>
          <w:p w:rsidR="00E42099" w:rsidRDefault="00E42099"/>
        </w:tc>
      </w:tr>
      <w:tr w:rsidR="00E42099">
        <w:trPr>
          <w:trHeight w:hRule="exact" w:val="8"/>
        </w:trPr>
        <w:tc>
          <w:tcPr>
            <w:tcW w:w="285" w:type="dxa"/>
          </w:tcPr>
          <w:p w:rsidR="00E42099" w:rsidRDefault="00E42099"/>
        </w:tc>
        <w:tc>
          <w:tcPr>
            <w:tcW w:w="9356" w:type="dxa"/>
          </w:tcPr>
          <w:p w:rsidR="00E42099" w:rsidRDefault="00E42099"/>
        </w:tc>
      </w:tr>
      <w:tr w:rsidR="00E42099">
        <w:trPr>
          <w:trHeight w:hRule="exact" w:val="314"/>
        </w:trPr>
        <w:tc>
          <w:tcPr>
            <w:tcW w:w="9654" w:type="dxa"/>
            <w:gridSpan w:val="2"/>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b/>
                <w:color w:val="000000"/>
                <w:sz w:val="24"/>
                <w:szCs w:val="24"/>
              </w:rPr>
              <w:t>Особенности налогового учета отдельных хозяйственных операций</w:t>
            </w:r>
          </w:p>
        </w:tc>
      </w:tr>
      <w:tr w:rsidR="00E42099">
        <w:trPr>
          <w:trHeight w:hRule="exact" w:val="21"/>
        </w:trPr>
        <w:tc>
          <w:tcPr>
            <w:tcW w:w="285" w:type="dxa"/>
          </w:tcPr>
          <w:p w:rsidR="00E42099" w:rsidRDefault="00E42099"/>
        </w:tc>
        <w:tc>
          <w:tcPr>
            <w:tcW w:w="9356" w:type="dxa"/>
          </w:tcPr>
          <w:p w:rsidR="00E42099" w:rsidRDefault="00E42099"/>
        </w:tc>
      </w:tr>
      <w:tr w:rsidR="00E42099">
        <w:trPr>
          <w:trHeight w:hRule="exact" w:val="277"/>
        </w:trPr>
        <w:tc>
          <w:tcPr>
            <w:tcW w:w="9654" w:type="dxa"/>
            <w:gridSpan w:val="2"/>
            <w:shd w:val="clear" w:color="000000" w:fill="FFFFFF"/>
            <w:tcMar>
              <w:left w:w="34" w:type="dxa"/>
              <w:right w:w="34" w:type="dxa"/>
            </w:tcMar>
          </w:tcPr>
          <w:p w:rsidR="00E42099" w:rsidRDefault="00E42099"/>
        </w:tc>
      </w:tr>
      <w:tr w:rsidR="00E42099">
        <w:trPr>
          <w:trHeight w:hRule="exact" w:val="8"/>
        </w:trPr>
        <w:tc>
          <w:tcPr>
            <w:tcW w:w="285" w:type="dxa"/>
          </w:tcPr>
          <w:p w:rsidR="00E42099" w:rsidRDefault="00E42099"/>
        </w:tc>
        <w:tc>
          <w:tcPr>
            <w:tcW w:w="9356" w:type="dxa"/>
          </w:tcPr>
          <w:p w:rsidR="00E42099" w:rsidRDefault="00E42099"/>
        </w:tc>
      </w:tr>
      <w:tr w:rsidR="00E42099">
        <w:trPr>
          <w:trHeight w:hRule="exact" w:val="585"/>
        </w:trPr>
        <w:tc>
          <w:tcPr>
            <w:tcW w:w="9654" w:type="dxa"/>
            <w:gridSpan w:val="2"/>
            <w:shd w:val="clear" w:color="000000" w:fill="FFFFFF"/>
            <w:tcMar>
              <w:left w:w="34" w:type="dxa"/>
              <w:right w:w="34" w:type="dxa"/>
            </w:tcMar>
          </w:tcPr>
          <w:p w:rsidR="00E42099" w:rsidRDefault="004D7057">
            <w:pPr>
              <w:spacing w:after="0" w:line="240" w:lineRule="auto"/>
              <w:jc w:val="center"/>
              <w:rPr>
                <w:sz w:val="24"/>
                <w:szCs w:val="24"/>
              </w:rPr>
            </w:pPr>
            <w:r>
              <w:rPr>
                <w:rFonts w:ascii="Times New Roman" w:hAnsi="Times New Roman" w:cs="Times New Roman"/>
                <w:b/>
                <w:color w:val="000000"/>
                <w:sz w:val="24"/>
                <w:szCs w:val="24"/>
              </w:rPr>
              <w:t>Аналитические регистры налогового учета и налоговая декларация по налогу на прибыль организаций</w:t>
            </w:r>
          </w:p>
        </w:tc>
      </w:tr>
      <w:tr w:rsidR="00E42099">
        <w:trPr>
          <w:trHeight w:hRule="exact" w:val="21"/>
        </w:trPr>
        <w:tc>
          <w:tcPr>
            <w:tcW w:w="285" w:type="dxa"/>
          </w:tcPr>
          <w:p w:rsidR="00E42099" w:rsidRDefault="00E42099"/>
        </w:tc>
        <w:tc>
          <w:tcPr>
            <w:tcW w:w="9356" w:type="dxa"/>
          </w:tcPr>
          <w:p w:rsidR="00E42099" w:rsidRDefault="00E42099"/>
        </w:tc>
      </w:tr>
      <w:tr w:rsidR="00E42099">
        <w:trPr>
          <w:trHeight w:hRule="exact" w:val="277"/>
        </w:trPr>
        <w:tc>
          <w:tcPr>
            <w:tcW w:w="9654" w:type="dxa"/>
            <w:gridSpan w:val="2"/>
            <w:shd w:val="clear" w:color="000000" w:fill="FFFFFF"/>
            <w:tcMar>
              <w:left w:w="34" w:type="dxa"/>
              <w:right w:w="34" w:type="dxa"/>
            </w:tcMar>
          </w:tcPr>
          <w:p w:rsidR="00E42099" w:rsidRDefault="00E42099"/>
        </w:tc>
      </w:tr>
      <w:tr w:rsidR="00E42099">
        <w:trPr>
          <w:trHeight w:hRule="exact" w:val="855"/>
        </w:trPr>
        <w:tc>
          <w:tcPr>
            <w:tcW w:w="9654" w:type="dxa"/>
            <w:gridSpan w:val="2"/>
            <w:shd w:val="clear" w:color="000000" w:fill="FFFFFF"/>
            <w:tcMar>
              <w:left w:w="34" w:type="dxa"/>
              <w:right w:w="34" w:type="dxa"/>
            </w:tcMar>
          </w:tcPr>
          <w:p w:rsidR="00E42099" w:rsidRDefault="00E42099">
            <w:pPr>
              <w:spacing w:after="0" w:line="240" w:lineRule="auto"/>
              <w:rPr>
                <w:sz w:val="24"/>
                <w:szCs w:val="24"/>
              </w:rPr>
            </w:pPr>
          </w:p>
          <w:p w:rsidR="00E42099" w:rsidRDefault="004D705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42099">
        <w:trPr>
          <w:trHeight w:hRule="exact" w:val="4912"/>
        </w:trPr>
        <w:tc>
          <w:tcPr>
            <w:tcW w:w="9654" w:type="dxa"/>
            <w:gridSpan w:val="2"/>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«Налоговый учет и отчетность» / Касюк Е.А.. – Омск: Изд-во Омской гуманитарной академии, 2021.</w:t>
            </w:r>
          </w:p>
          <w:p w:rsidR="00E42099" w:rsidRDefault="004D705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42099" w:rsidRDefault="004D705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42099" w:rsidRDefault="004D705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42099">
        <w:trPr>
          <w:trHeight w:hRule="exact" w:val="138"/>
        </w:trPr>
        <w:tc>
          <w:tcPr>
            <w:tcW w:w="285" w:type="dxa"/>
          </w:tcPr>
          <w:p w:rsidR="00E42099" w:rsidRDefault="00E42099"/>
        </w:tc>
        <w:tc>
          <w:tcPr>
            <w:tcW w:w="9356" w:type="dxa"/>
          </w:tcPr>
          <w:p w:rsidR="00E42099" w:rsidRDefault="00E42099"/>
        </w:tc>
      </w:tr>
      <w:tr w:rsidR="00E42099">
        <w:trPr>
          <w:trHeight w:hRule="exact" w:val="855"/>
        </w:trPr>
        <w:tc>
          <w:tcPr>
            <w:tcW w:w="9654" w:type="dxa"/>
            <w:gridSpan w:val="2"/>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42099" w:rsidRDefault="004D7057">
            <w:pPr>
              <w:spacing w:after="0" w:line="240" w:lineRule="auto"/>
              <w:rPr>
                <w:sz w:val="24"/>
                <w:szCs w:val="24"/>
              </w:rPr>
            </w:pPr>
            <w:r>
              <w:rPr>
                <w:rFonts w:ascii="Times New Roman" w:hAnsi="Times New Roman" w:cs="Times New Roman"/>
                <w:b/>
                <w:color w:val="000000"/>
                <w:sz w:val="24"/>
                <w:szCs w:val="24"/>
              </w:rPr>
              <w:t>Основная:</w:t>
            </w:r>
          </w:p>
        </w:tc>
      </w:tr>
      <w:tr w:rsidR="00E42099">
        <w:trPr>
          <w:trHeight w:hRule="exact" w:val="826"/>
        </w:trPr>
        <w:tc>
          <w:tcPr>
            <w:tcW w:w="9654" w:type="dxa"/>
            <w:gridSpan w:val="2"/>
            <w:shd w:val="clear" w:color="000000" w:fill="FFFFFF"/>
            <w:tcMar>
              <w:left w:w="34" w:type="dxa"/>
              <w:right w:w="34" w:type="dxa"/>
            </w:tcMar>
          </w:tcPr>
          <w:p w:rsidR="00E42099" w:rsidRDefault="004D70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Налоговый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Малис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Грундел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Зинягина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04C28">
                <w:rPr>
                  <w:rStyle w:val="a3"/>
                </w:rPr>
                <w:t>https://urait.ru/bcode/444670</w:t>
              </w:r>
            </w:hyperlink>
            <w:r>
              <w:t xml:space="preserve"> </w:t>
            </w:r>
          </w:p>
        </w:tc>
      </w:tr>
      <w:tr w:rsidR="00E42099">
        <w:trPr>
          <w:trHeight w:hRule="exact" w:val="826"/>
        </w:trPr>
        <w:tc>
          <w:tcPr>
            <w:tcW w:w="9654" w:type="dxa"/>
            <w:gridSpan w:val="2"/>
            <w:shd w:val="clear" w:color="000000" w:fill="FFFFFF"/>
            <w:tcMar>
              <w:left w:w="34" w:type="dxa"/>
              <w:right w:w="34" w:type="dxa"/>
            </w:tcMar>
          </w:tcPr>
          <w:p w:rsidR="00E42099" w:rsidRDefault="004D70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Налоговый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Малис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Грундел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Зинягина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04C28">
                <w:rPr>
                  <w:rStyle w:val="a3"/>
                </w:rPr>
                <w:t>https://urait.ru/bcode/450509</w:t>
              </w:r>
            </w:hyperlink>
            <w:r>
              <w:t xml:space="preserve"> </w:t>
            </w:r>
          </w:p>
        </w:tc>
      </w:tr>
      <w:tr w:rsidR="00E42099">
        <w:trPr>
          <w:trHeight w:hRule="exact" w:val="277"/>
        </w:trPr>
        <w:tc>
          <w:tcPr>
            <w:tcW w:w="285" w:type="dxa"/>
          </w:tcPr>
          <w:p w:rsidR="00E42099" w:rsidRDefault="00E42099"/>
        </w:tc>
        <w:tc>
          <w:tcPr>
            <w:tcW w:w="9370" w:type="dxa"/>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i/>
                <w:color w:val="000000"/>
                <w:sz w:val="24"/>
                <w:szCs w:val="24"/>
              </w:rPr>
              <w:t>Дополнительная:</w:t>
            </w:r>
          </w:p>
        </w:tc>
      </w:tr>
      <w:tr w:rsidR="00E42099">
        <w:trPr>
          <w:trHeight w:hRule="exact" w:val="26"/>
        </w:trPr>
        <w:tc>
          <w:tcPr>
            <w:tcW w:w="9654" w:type="dxa"/>
            <w:gridSpan w:val="2"/>
            <w:vMerge w:val="restart"/>
            <w:shd w:val="clear" w:color="000000" w:fill="FFFFFF"/>
            <w:tcMar>
              <w:left w:w="34" w:type="dxa"/>
              <w:right w:w="34" w:type="dxa"/>
            </w:tcMar>
          </w:tcPr>
          <w:p w:rsidR="00E42099" w:rsidRDefault="004D70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Налоговый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Устинова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Налоговый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978-5-7014-0779-2.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04C28">
                <w:rPr>
                  <w:rStyle w:val="a3"/>
                </w:rPr>
                <w:t>http://www.iprbookshop.ru/87138.html</w:t>
              </w:r>
            </w:hyperlink>
            <w:r>
              <w:t xml:space="preserve"> </w:t>
            </w:r>
          </w:p>
        </w:tc>
      </w:tr>
      <w:tr w:rsidR="00E42099">
        <w:trPr>
          <w:trHeight w:hRule="exact" w:val="1069"/>
        </w:trPr>
        <w:tc>
          <w:tcPr>
            <w:tcW w:w="9654" w:type="dxa"/>
            <w:gridSpan w:val="2"/>
            <w:vMerge/>
            <w:shd w:val="clear" w:color="000000" w:fill="FFFFFF"/>
            <w:tcMar>
              <w:left w:w="34" w:type="dxa"/>
              <w:right w:w="34" w:type="dxa"/>
            </w:tcMar>
          </w:tcPr>
          <w:p w:rsidR="00E42099" w:rsidRDefault="00E42099"/>
        </w:tc>
      </w:tr>
      <w:tr w:rsidR="00E42099">
        <w:trPr>
          <w:trHeight w:hRule="exact" w:val="717"/>
        </w:trPr>
        <w:tc>
          <w:tcPr>
            <w:tcW w:w="9654" w:type="dxa"/>
            <w:gridSpan w:val="2"/>
            <w:shd w:val="clear" w:color="000000" w:fill="FFFFFF"/>
            <w:tcMar>
              <w:left w:w="34" w:type="dxa"/>
              <w:right w:w="34" w:type="dxa"/>
            </w:tcMar>
          </w:tcPr>
          <w:p w:rsidR="00E42099" w:rsidRDefault="004D70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аудита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судебно-экономической</w:t>
            </w:r>
            <w:r>
              <w:t xml:space="preserve"> </w:t>
            </w:r>
            <w:r>
              <w:rPr>
                <w:rFonts w:ascii="Times New Roman" w:hAnsi="Times New Roman" w:cs="Times New Roman"/>
                <w:color w:val="000000"/>
                <w:sz w:val="24"/>
                <w:szCs w:val="24"/>
              </w:rPr>
              <w:t>экспертизы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Ашмарина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Артемов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Быля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Гизатуллин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p>
        </w:tc>
      </w:tr>
    </w:tbl>
    <w:p w:rsidR="00E42099" w:rsidRDefault="004D70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099">
        <w:trPr>
          <w:trHeight w:hRule="exact" w:val="826"/>
        </w:trPr>
        <w:tc>
          <w:tcPr>
            <w:tcW w:w="9654" w:type="dxa"/>
            <w:shd w:val="clear" w:color="000000" w:fill="FFFFFF"/>
            <w:tcMar>
              <w:left w:w="34" w:type="dxa"/>
              <w:right w:w="34" w:type="dxa"/>
            </w:tcMar>
          </w:tcPr>
          <w:p w:rsidR="00E42099" w:rsidRDefault="004D7057">
            <w:pPr>
              <w:spacing w:after="0" w:line="240" w:lineRule="auto"/>
              <w:jc w:val="both"/>
              <w:rPr>
                <w:sz w:val="24"/>
                <w:szCs w:val="24"/>
              </w:rPr>
            </w:pPr>
            <w:r>
              <w:rPr>
                <w:rFonts w:ascii="Times New Roman" w:hAnsi="Times New Roman" w:cs="Times New Roman"/>
                <w:color w:val="000000"/>
                <w:sz w:val="24"/>
                <w:szCs w:val="24"/>
              </w:rPr>
              <w:lastRenderedPageBreak/>
              <w:t>С.,</w:t>
            </w:r>
            <w:r>
              <w:t xml:space="preserve"> </w:t>
            </w:r>
            <w:r>
              <w:rPr>
                <w:rFonts w:ascii="Times New Roman" w:hAnsi="Times New Roman" w:cs="Times New Roman"/>
                <w:color w:val="000000"/>
                <w:sz w:val="24"/>
                <w:szCs w:val="24"/>
              </w:rPr>
              <w:t>Карташов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Терехова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Чадин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Шохин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Ершов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04C28">
                <w:rPr>
                  <w:rStyle w:val="a3"/>
                </w:rPr>
                <w:t>https://urait.ru/bcode/426891</w:t>
              </w:r>
            </w:hyperlink>
            <w:r>
              <w:t xml:space="preserve"> </w:t>
            </w:r>
          </w:p>
        </w:tc>
      </w:tr>
      <w:tr w:rsidR="00E42099">
        <w:trPr>
          <w:trHeight w:hRule="exact" w:val="585"/>
        </w:trPr>
        <w:tc>
          <w:tcPr>
            <w:tcW w:w="9654" w:type="dxa"/>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42099">
        <w:trPr>
          <w:trHeight w:hRule="exact" w:val="9751"/>
        </w:trPr>
        <w:tc>
          <w:tcPr>
            <w:tcW w:w="9654" w:type="dxa"/>
            <w:shd w:val="clear" w:color="000000" w:fill="FFFFFF"/>
            <w:tcMar>
              <w:left w:w="34" w:type="dxa"/>
              <w:right w:w="34" w:type="dxa"/>
            </w:tcMar>
          </w:tcPr>
          <w:p w:rsidR="00E42099" w:rsidRDefault="004D705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04C28">
                <w:rPr>
                  <w:rStyle w:val="a3"/>
                  <w:rFonts w:ascii="Times New Roman" w:hAnsi="Times New Roman" w:cs="Times New Roman"/>
                  <w:sz w:val="24"/>
                  <w:szCs w:val="24"/>
                </w:rPr>
                <w:t>http://www.iprbookshop.ru</w:t>
              </w:r>
            </w:hyperlink>
          </w:p>
          <w:p w:rsidR="00E42099" w:rsidRDefault="004D705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04C28">
                <w:rPr>
                  <w:rStyle w:val="a3"/>
                  <w:rFonts w:ascii="Times New Roman" w:hAnsi="Times New Roman" w:cs="Times New Roman"/>
                  <w:sz w:val="24"/>
                  <w:szCs w:val="24"/>
                </w:rPr>
                <w:t>http://biblio-online.ru</w:t>
              </w:r>
            </w:hyperlink>
          </w:p>
          <w:p w:rsidR="00E42099" w:rsidRDefault="004D705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04C28">
                <w:rPr>
                  <w:rStyle w:val="a3"/>
                  <w:rFonts w:ascii="Times New Roman" w:hAnsi="Times New Roman" w:cs="Times New Roman"/>
                  <w:sz w:val="24"/>
                  <w:szCs w:val="24"/>
                </w:rPr>
                <w:t>http://window.edu.ru/</w:t>
              </w:r>
            </w:hyperlink>
          </w:p>
          <w:p w:rsidR="00E42099" w:rsidRDefault="004D705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04C28">
                <w:rPr>
                  <w:rStyle w:val="a3"/>
                  <w:rFonts w:ascii="Times New Roman" w:hAnsi="Times New Roman" w:cs="Times New Roman"/>
                  <w:sz w:val="24"/>
                  <w:szCs w:val="24"/>
                </w:rPr>
                <w:t>http://elibrary.ru</w:t>
              </w:r>
            </w:hyperlink>
          </w:p>
          <w:p w:rsidR="00E42099" w:rsidRDefault="004D705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04C28">
                <w:rPr>
                  <w:rStyle w:val="a3"/>
                  <w:rFonts w:ascii="Times New Roman" w:hAnsi="Times New Roman" w:cs="Times New Roman"/>
                  <w:sz w:val="24"/>
                  <w:szCs w:val="24"/>
                </w:rPr>
                <w:t>http://www.sciencedirect.com</w:t>
              </w:r>
            </w:hyperlink>
          </w:p>
          <w:p w:rsidR="00E42099" w:rsidRDefault="004D705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42099" w:rsidRDefault="004D705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04C28">
                <w:rPr>
                  <w:rStyle w:val="a3"/>
                  <w:rFonts w:ascii="Times New Roman" w:hAnsi="Times New Roman" w:cs="Times New Roman"/>
                  <w:sz w:val="24"/>
                  <w:szCs w:val="24"/>
                </w:rPr>
                <w:t>http://journals.cambridge.org</w:t>
              </w:r>
            </w:hyperlink>
          </w:p>
          <w:p w:rsidR="00E42099" w:rsidRDefault="004D705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04C28">
                <w:rPr>
                  <w:rStyle w:val="a3"/>
                  <w:rFonts w:ascii="Times New Roman" w:hAnsi="Times New Roman" w:cs="Times New Roman"/>
                  <w:sz w:val="24"/>
                  <w:szCs w:val="24"/>
                </w:rPr>
                <w:t>http://www.oxfordjoumals.org</w:t>
              </w:r>
            </w:hyperlink>
          </w:p>
          <w:p w:rsidR="00E42099" w:rsidRDefault="004D705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04C28">
                <w:rPr>
                  <w:rStyle w:val="a3"/>
                  <w:rFonts w:ascii="Times New Roman" w:hAnsi="Times New Roman" w:cs="Times New Roman"/>
                  <w:sz w:val="24"/>
                  <w:szCs w:val="24"/>
                </w:rPr>
                <w:t>http://dic.academic.ru/</w:t>
              </w:r>
            </w:hyperlink>
          </w:p>
          <w:p w:rsidR="00E42099" w:rsidRDefault="004D705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04C28">
                <w:rPr>
                  <w:rStyle w:val="a3"/>
                  <w:rFonts w:ascii="Times New Roman" w:hAnsi="Times New Roman" w:cs="Times New Roman"/>
                  <w:sz w:val="24"/>
                  <w:szCs w:val="24"/>
                </w:rPr>
                <w:t>http://www.benran.ru</w:t>
              </w:r>
            </w:hyperlink>
          </w:p>
          <w:p w:rsidR="00E42099" w:rsidRDefault="004D705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04C28">
                <w:rPr>
                  <w:rStyle w:val="a3"/>
                  <w:rFonts w:ascii="Times New Roman" w:hAnsi="Times New Roman" w:cs="Times New Roman"/>
                  <w:sz w:val="24"/>
                  <w:szCs w:val="24"/>
                </w:rPr>
                <w:t>http://www.gks.ru</w:t>
              </w:r>
            </w:hyperlink>
          </w:p>
          <w:p w:rsidR="00E42099" w:rsidRDefault="004D705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04C28">
                <w:rPr>
                  <w:rStyle w:val="a3"/>
                  <w:rFonts w:ascii="Times New Roman" w:hAnsi="Times New Roman" w:cs="Times New Roman"/>
                  <w:sz w:val="24"/>
                  <w:szCs w:val="24"/>
                </w:rPr>
                <w:t>http://diss.rsl.ru</w:t>
              </w:r>
            </w:hyperlink>
          </w:p>
          <w:p w:rsidR="00E42099" w:rsidRDefault="004D705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04C28">
                <w:rPr>
                  <w:rStyle w:val="a3"/>
                  <w:rFonts w:ascii="Times New Roman" w:hAnsi="Times New Roman" w:cs="Times New Roman"/>
                  <w:sz w:val="24"/>
                  <w:szCs w:val="24"/>
                </w:rPr>
                <w:t>http://ru.spinform.ru</w:t>
              </w:r>
            </w:hyperlink>
          </w:p>
          <w:p w:rsidR="00E42099" w:rsidRDefault="004D705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42099" w:rsidRDefault="004D70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42099">
        <w:trPr>
          <w:trHeight w:hRule="exact" w:val="314"/>
        </w:trPr>
        <w:tc>
          <w:tcPr>
            <w:tcW w:w="9654" w:type="dxa"/>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42099">
        <w:trPr>
          <w:trHeight w:hRule="exact" w:val="3914"/>
        </w:trPr>
        <w:tc>
          <w:tcPr>
            <w:tcW w:w="9654" w:type="dxa"/>
            <w:shd w:val="clear" w:color="000000" w:fill="FFFFFF"/>
            <w:tcMar>
              <w:left w:w="34" w:type="dxa"/>
              <w:right w:w="34" w:type="dxa"/>
            </w:tcMar>
          </w:tcPr>
          <w:p w:rsidR="00E42099" w:rsidRDefault="004D705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42099" w:rsidRDefault="004D705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E42099" w:rsidRDefault="004D70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099">
        <w:trPr>
          <w:trHeight w:hRule="exact" w:val="9900"/>
        </w:trPr>
        <w:tc>
          <w:tcPr>
            <w:tcW w:w="9654" w:type="dxa"/>
            <w:shd w:val="clear" w:color="000000" w:fill="FFFFFF"/>
            <w:tcMar>
              <w:left w:w="34" w:type="dxa"/>
              <w:right w:w="34" w:type="dxa"/>
            </w:tcMar>
          </w:tcPr>
          <w:p w:rsidR="00E42099" w:rsidRDefault="004D7057">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42099" w:rsidRDefault="004D705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42099" w:rsidRDefault="004D705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42099" w:rsidRDefault="004D705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42099" w:rsidRDefault="004D705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42099" w:rsidRDefault="004D705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42099" w:rsidRDefault="004D705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42099" w:rsidRDefault="004D705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42099" w:rsidRDefault="004D705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42099">
        <w:trPr>
          <w:trHeight w:hRule="exact" w:val="855"/>
        </w:trPr>
        <w:tc>
          <w:tcPr>
            <w:tcW w:w="9654" w:type="dxa"/>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42099">
        <w:trPr>
          <w:trHeight w:hRule="exact" w:val="2989"/>
        </w:trPr>
        <w:tc>
          <w:tcPr>
            <w:tcW w:w="9654" w:type="dxa"/>
            <w:shd w:val="clear" w:color="000000" w:fill="FFFFFF"/>
            <w:tcMar>
              <w:left w:w="34" w:type="dxa"/>
              <w:right w:w="34" w:type="dxa"/>
            </w:tcMar>
          </w:tcPr>
          <w:p w:rsidR="00E42099" w:rsidRDefault="004D705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42099" w:rsidRDefault="00E42099">
            <w:pPr>
              <w:spacing w:after="0" w:line="240" w:lineRule="auto"/>
              <w:jc w:val="both"/>
              <w:rPr>
                <w:sz w:val="24"/>
                <w:szCs w:val="24"/>
              </w:rPr>
            </w:pPr>
          </w:p>
          <w:p w:rsidR="00E42099" w:rsidRDefault="004D705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42099" w:rsidRDefault="004D705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42099" w:rsidRDefault="004D705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42099" w:rsidRDefault="004D705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42099" w:rsidRDefault="004D705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42099" w:rsidRDefault="004D705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42099" w:rsidRDefault="00E42099">
            <w:pPr>
              <w:spacing w:after="0" w:line="240" w:lineRule="auto"/>
              <w:jc w:val="both"/>
              <w:rPr>
                <w:sz w:val="24"/>
                <w:szCs w:val="24"/>
              </w:rPr>
            </w:pPr>
          </w:p>
          <w:p w:rsidR="00E42099" w:rsidRDefault="004D705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42099">
        <w:trPr>
          <w:trHeight w:hRule="exact" w:val="304"/>
        </w:trPr>
        <w:tc>
          <w:tcPr>
            <w:tcW w:w="9654" w:type="dxa"/>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42099">
        <w:trPr>
          <w:trHeight w:hRule="exact" w:val="304"/>
        </w:trPr>
        <w:tc>
          <w:tcPr>
            <w:tcW w:w="9654" w:type="dxa"/>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42099">
        <w:trPr>
          <w:trHeight w:hRule="exact" w:val="304"/>
        </w:trPr>
        <w:tc>
          <w:tcPr>
            <w:tcW w:w="9654" w:type="dxa"/>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04C28">
                <w:rPr>
                  <w:rStyle w:val="a3"/>
                  <w:rFonts w:ascii="Times New Roman" w:hAnsi="Times New Roman" w:cs="Times New Roman"/>
                  <w:sz w:val="24"/>
                  <w:szCs w:val="24"/>
                </w:rPr>
                <w:t>http://www.president.kremlin.ru</w:t>
              </w:r>
            </w:hyperlink>
          </w:p>
        </w:tc>
      </w:tr>
      <w:tr w:rsidR="00E42099">
        <w:trPr>
          <w:trHeight w:hRule="exact" w:val="304"/>
        </w:trPr>
        <w:tc>
          <w:tcPr>
            <w:tcW w:w="9654" w:type="dxa"/>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42099">
        <w:trPr>
          <w:trHeight w:hRule="exact" w:val="427"/>
        </w:trPr>
        <w:tc>
          <w:tcPr>
            <w:tcW w:w="9654" w:type="dxa"/>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E42099" w:rsidRDefault="004D70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099">
        <w:trPr>
          <w:trHeight w:hRule="exact" w:val="304"/>
        </w:trPr>
        <w:tc>
          <w:tcPr>
            <w:tcW w:w="9654" w:type="dxa"/>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4" w:history="1">
              <w:r w:rsidR="00E04C28">
                <w:rPr>
                  <w:rStyle w:val="a3"/>
                  <w:rFonts w:ascii="Times New Roman" w:hAnsi="Times New Roman" w:cs="Times New Roman"/>
                  <w:sz w:val="24"/>
                  <w:szCs w:val="24"/>
                </w:rPr>
                <w:t>http://fgosvo.ru</w:t>
              </w:r>
            </w:hyperlink>
          </w:p>
        </w:tc>
      </w:tr>
      <w:tr w:rsidR="00E42099">
        <w:trPr>
          <w:trHeight w:hRule="exact" w:val="304"/>
        </w:trPr>
        <w:tc>
          <w:tcPr>
            <w:tcW w:w="9654" w:type="dxa"/>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E04C28">
                <w:rPr>
                  <w:rStyle w:val="a3"/>
                  <w:rFonts w:ascii="Times New Roman" w:hAnsi="Times New Roman" w:cs="Times New Roman"/>
                  <w:sz w:val="24"/>
                  <w:szCs w:val="24"/>
                </w:rPr>
                <w:t>http://pravo.gov.ru</w:t>
              </w:r>
            </w:hyperlink>
          </w:p>
        </w:tc>
      </w:tr>
      <w:tr w:rsidR="00E42099">
        <w:trPr>
          <w:trHeight w:hRule="exact" w:val="304"/>
        </w:trPr>
        <w:tc>
          <w:tcPr>
            <w:tcW w:w="9654" w:type="dxa"/>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E04C28">
                <w:rPr>
                  <w:rStyle w:val="a3"/>
                  <w:rFonts w:ascii="Times New Roman" w:hAnsi="Times New Roman" w:cs="Times New Roman"/>
                  <w:sz w:val="24"/>
                  <w:szCs w:val="24"/>
                </w:rPr>
                <w:t>http://edu.garant.ru/omga/</w:t>
              </w:r>
            </w:hyperlink>
          </w:p>
        </w:tc>
      </w:tr>
      <w:tr w:rsidR="00E42099">
        <w:trPr>
          <w:trHeight w:hRule="exact" w:val="585"/>
        </w:trPr>
        <w:tc>
          <w:tcPr>
            <w:tcW w:w="9654" w:type="dxa"/>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E04C28">
                <w:rPr>
                  <w:rStyle w:val="a3"/>
                  <w:rFonts w:ascii="Times New Roman" w:hAnsi="Times New Roman" w:cs="Times New Roman"/>
                  <w:sz w:val="24"/>
                  <w:szCs w:val="24"/>
                </w:rPr>
                <w:t>http://www.consultant.ru/edu/student/study/</w:t>
              </w:r>
            </w:hyperlink>
          </w:p>
        </w:tc>
      </w:tr>
      <w:tr w:rsidR="00E42099">
        <w:trPr>
          <w:trHeight w:hRule="exact" w:val="314"/>
        </w:trPr>
        <w:tc>
          <w:tcPr>
            <w:tcW w:w="9654" w:type="dxa"/>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42099">
        <w:trPr>
          <w:trHeight w:hRule="exact" w:val="7587"/>
        </w:trPr>
        <w:tc>
          <w:tcPr>
            <w:tcW w:w="9654" w:type="dxa"/>
            <w:shd w:val="clear" w:color="000000" w:fill="FFFFFF"/>
            <w:tcMar>
              <w:left w:w="34" w:type="dxa"/>
              <w:right w:w="34" w:type="dxa"/>
            </w:tcMar>
          </w:tcPr>
          <w:p w:rsidR="00E42099" w:rsidRDefault="004D70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42099" w:rsidRDefault="004D705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42099" w:rsidRDefault="004D705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42099" w:rsidRDefault="004D705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42099" w:rsidRDefault="004D705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42099" w:rsidRDefault="004D705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42099" w:rsidRDefault="004D705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42099" w:rsidRDefault="004D705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42099" w:rsidRDefault="004D705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42099" w:rsidRDefault="004D705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42099" w:rsidRDefault="004D705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42099" w:rsidRDefault="004D705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42099" w:rsidRDefault="004D705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42099" w:rsidRDefault="004D705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42099">
        <w:trPr>
          <w:trHeight w:hRule="exact" w:val="277"/>
        </w:trPr>
        <w:tc>
          <w:tcPr>
            <w:tcW w:w="9640" w:type="dxa"/>
          </w:tcPr>
          <w:p w:rsidR="00E42099" w:rsidRDefault="00E42099"/>
        </w:tc>
      </w:tr>
      <w:tr w:rsidR="00E42099">
        <w:trPr>
          <w:trHeight w:hRule="exact" w:val="585"/>
        </w:trPr>
        <w:tc>
          <w:tcPr>
            <w:tcW w:w="9654" w:type="dxa"/>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42099">
        <w:trPr>
          <w:trHeight w:hRule="exact" w:val="5128"/>
        </w:trPr>
        <w:tc>
          <w:tcPr>
            <w:tcW w:w="9654" w:type="dxa"/>
            <w:shd w:val="clear" w:color="000000" w:fill="FFFFFF"/>
            <w:tcMar>
              <w:left w:w="34" w:type="dxa"/>
              <w:right w:w="34" w:type="dxa"/>
            </w:tcMar>
          </w:tcPr>
          <w:p w:rsidR="00E42099" w:rsidRDefault="004D705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42099" w:rsidRDefault="004D705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42099" w:rsidRDefault="004D705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E42099" w:rsidRDefault="004D70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099">
        <w:trPr>
          <w:trHeight w:hRule="exact" w:val="9210"/>
        </w:trPr>
        <w:tc>
          <w:tcPr>
            <w:tcW w:w="9654" w:type="dxa"/>
            <w:shd w:val="clear" w:color="000000" w:fill="FFFFFF"/>
            <w:tcMar>
              <w:left w:w="34" w:type="dxa"/>
              <w:right w:w="34" w:type="dxa"/>
            </w:tcMar>
          </w:tcPr>
          <w:p w:rsidR="00E42099" w:rsidRDefault="004D7057">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E42099" w:rsidRDefault="004D705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42099" w:rsidRDefault="004D705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E42099" w:rsidRDefault="004D705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42099">
        <w:trPr>
          <w:trHeight w:hRule="exact" w:val="2748"/>
        </w:trPr>
        <w:tc>
          <w:tcPr>
            <w:tcW w:w="9654" w:type="dxa"/>
            <w:shd w:val="clear" w:color="000000" w:fill="FFFFFF"/>
            <w:tcMar>
              <w:left w:w="34" w:type="dxa"/>
              <w:right w:w="34" w:type="dxa"/>
            </w:tcMar>
          </w:tcPr>
          <w:p w:rsidR="00E42099" w:rsidRDefault="004D705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E42099" w:rsidRDefault="00E42099"/>
    <w:sectPr w:rsidR="00E4209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D7057"/>
    <w:rsid w:val="00983D1E"/>
    <w:rsid w:val="00D31453"/>
    <w:rsid w:val="00E04C28"/>
    <w:rsid w:val="00E209E2"/>
    <w:rsid w:val="00E4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D88AD2-8F1F-410C-A5ED-ECF06F3E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7057"/>
    <w:rPr>
      <w:color w:val="0563C1" w:themeColor="hyperlink"/>
      <w:u w:val="single"/>
    </w:rPr>
  </w:style>
  <w:style w:type="character" w:styleId="a4">
    <w:name w:val="Unresolved Mention"/>
    <w:basedOn w:val="a0"/>
    <w:uiPriority w:val="99"/>
    <w:semiHidden/>
    <w:unhideWhenUsed/>
    <w:rsid w:val="00E04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689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7138.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0509"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467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6132</Words>
  <Characters>34958</Characters>
  <Application>Microsoft Office Word</Application>
  <DocSecurity>0</DocSecurity>
  <Lines>291</Lines>
  <Paragraphs>82</Paragraphs>
  <ScaleCrop>false</ScaleCrop>
  <Company>diakov.net</Company>
  <LinksUpToDate>false</LinksUpToDate>
  <CharactersWithSpaces>41008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2021-2022_ФГОС3++2021_Бак-ОФО-Э(УАиА)(21)_plx_Налоговый учет и отчетность</dc:title>
  <dc:creator>FastReport.NET</dc:creator>
  <cp:lastModifiedBy>Mark Bernstorf</cp:lastModifiedBy>
  <cp:revision>4</cp:revision>
  <dcterms:created xsi:type="dcterms:W3CDTF">2021-09-19T17:47:00Z</dcterms:created>
  <dcterms:modified xsi:type="dcterms:W3CDTF">2022-11-12T10:26:00Z</dcterms:modified>
</cp:coreProperties>
</file>